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FED" w:rsidRPr="00FD2F30" w:rsidRDefault="00DC7FED" w:rsidP="00DC7FED">
      <w:pPr>
        <w:spacing w:after="0" w:line="240" w:lineRule="auto"/>
        <w:ind w:right="901"/>
        <w:jc w:val="center"/>
        <w:rPr>
          <w:rFonts w:ascii="Soberana Sans" w:hAnsi="Soberana Sans" w:cs="Arial"/>
          <w:b/>
          <w:color w:val="000000" w:themeColor="text1"/>
          <w:sz w:val="24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4"/>
          <w:szCs w:val="20"/>
        </w:rPr>
        <w:t>INSTRUCTIVO DE TRABAJO PARA ELABORAR PROCEDIMIENTOS.</w:t>
      </w:r>
    </w:p>
    <w:p w:rsidR="00DC7FED" w:rsidRPr="00FD2F30" w:rsidRDefault="00DC7FED" w:rsidP="00DC7FED">
      <w:pPr>
        <w:spacing w:after="0" w:line="240" w:lineRule="auto"/>
        <w:ind w:right="901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ind w:right="-160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Todas las secciones del procedimiento deben llenarse, en caso de la omisión de alguna de ellas se indicará la frase “no aplica”.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bCs/>
          <w:color w:val="000000" w:themeColor="text1"/>
          <w:sz w:val="20"/>
          <w:szCs w:val="20"/>
        </w:rPr>
      </w:pPr>
    </w:p>
    <w:tbl>
      <w:tblPr>
        <w:tblStyle w:val="Tablaconcuadrcula"/>
        <w:tblW w:w="111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6"/>
        <w:gridCol w:w="6579"/>
        <w:gridCol w:w="2880"/>
      </w:tblGrid>
      <w:tr w:rsidR="00DC7FED" w:rsidRPr="00FD2F30" w:rsidTr="00DC7FED">
        <w:trPr>
          <w:trHeight w:val="738"/>
        </w:trPr>
        <w:tc>
          <w:tcPr>
            <w:tcW w:w="1706" w:type="dxa"/>
            <w:vMerge w:val="restart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>Logo del Tecnológico</w:t>
            </w:r>
          </w:p>
        </w:tc>
        <w:tc>
          <w:tcPr>
            <w:tcW w:w="6579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 xml:space="preserve">Nombre del documento: </w:t>
            </w: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(a)</w:t>
            </w:r>
          </w:p>
        </w:tc>
        <w:tc>
          <w:tcPr>
            <w:tcW w:w="2880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>Código:</w:t>
            </w: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(b)</w:t>
            </w:r>
          </w:p>
        </w:tc>
      </w:tr>
      <w:tr w:rsidR="00DC7FED" w:rsidRPr="00FD2F30" w:rsidTr="00DC7FED">
        <w:trPr>
          <w:trHeight w:val="335"/>
        </w:trPr>
        <w:tc>
          <w:tcPr>
            <w:tcW w:w="1706" w:type="dxa"/>
            <w:vMerge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579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>Referencia a la Norma ISO 9001:20</w:t>
            </w:r>
            <w:r w:rsidR="004B43DD"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>15</w:t>
            </w:r>
          </w:p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(d)</w:t>
            </w:r>
          </w:p>
        </w:tc>
        <w:tc>
          <w:tcPr>
            <w:tcW w:w="2880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Cs/>
                <w:color w:val="000000" w:themeColor="text1"/>
                <w:sz w:val="20"/>
                <w:szCs w:val="20"/>
              </w:rPr>
              <w:t>Revisión:</w:t>
            </w: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  <w:lang w:val="es-MX"/>
              </w:rPr>
              <w:t>(c)</w:t>
            </w:r>
          </w:p>
        </w:tc>
      </w:tr>
    </w:tbl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bCs/>
          <w:color w:val="000000" w:themeColor="text1"/>
          <w:sz w:val="20"/>
          <w:szCs w:val="20"/>
        </w:rPr>
      </w:pPr>
    </w:p>
    <w:p w:rsidR="00DC7FED" w:rsidRPr="00FD2F30" w:rsidRDefault="00DC7FED" w:rsidP="0001665E">
      <w:pPr>
        <w:pStyle w:val="Prrafodelista"/>
        <w:numPr>
          <w:ilvl w:val="0"/>
          <w:numId w:val="2"/>
        </w:numPr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Recuadro de identificación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Este recuadro se colocará como encabezado en todas las páginas del procedimiento. Se integra de los siguientes elementos:</w:t>
      </w:r>
    </w:p>
    <w:p w:rsidR="00DC7FED" w:rsidRPr="00FD2F30" w:rsidRDefault="00DC7FED" w:rsidP="00DC7FED">
      <w:pPr>
        <w:spacing w:after="0" w:line="240" w:lineRule="auto"/>
        <w:ind w:left="360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F74B58" w:rsidRPr="00FD2F30" w:rsidRDefault="00DC7FED" w:rsidP="00E71472">
      <w:pPr>
        <w:pStyle w:val="Prrafodelista"/>
        <w:numPr>
          <w:ilvl w:val="0"/>
          <w:numId w:val="3"/>
        </w:numPr>
        <w:ind w:left="1134" w:right="335" w:hanging="567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Nombre del documento:</w:t>
      </w: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 El nombre debe iniciar con un verbo y su redacción llevar de forma implícita, el producto que genera y los usuarios finales. Para la identificación de los procedimientos se deben considerar las atribuciones que para cada unidad responsable se establecen en el Reglamento Interior de la SEP y su manual de organización autorizado.</w:t>
      </w:r>
    </w:p>
    <w:p w:rsidR="00DC7FED" w:rsidRPr="00FD2F30" w:rsidRDefault="00DC7FED" w:rsidP="00F74B58">
      <w:pPr>
        <w:pStyle w:val="Prrafodelista"/>
        <w:ind w:left="1134" w:right="335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proofErr w:type="spellStart"/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Ej</w:t>
      </w:r>
      <w:proofErr w:type="spellEnd"/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:</w:t>
      </w: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 Nombre del documento: Procedimiento para el Control de los Documentos.</w:t>
      </w:r>
    </w:p>
    <w:p w:rsidR="00DC7FED" w:rsidRPr="00FD2F30" w:rsidRDefault="00DC7FED" w:rsidP="00F74B58">
      <w:pPr>
        <w:spacing w:after="0" w:line="240" w:lineRule="auto"/>
        <w:ind w:left="1134" w:right="335" w:hanging="567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F74B58" w:rsidRPr="00FD2F30" w:rsidRDefault="00DC7FED" w:rsidP="00E71472">
      <w:pPr>
        <w:pStyle w:val="Prrafodelista"/>
        <w:numPr>
          <w:ilvl w:val="0"/>
          <w:numId w:val="3"/>
        </w:numPr>
        <w:ind w:left="1134" w:right="335" w:hanging="567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  <w:t xml:space="preserve">Código: </w:t>
      </w: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Es la secuencia de literales y números asignados consecutivamente. Su </w:t>
      </w:r>
      <w:proofErr w:type="gramStart"/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integración  se</w:t>
      </w:r>
      <w:proofErr w:type="gramEnd"/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 especifica en el procedimiento de control de documentos. </w:t>
      </w:r>
    </w:p>
    <w:p w:rsidR="00DC7FED" w:rsidRPr="00FD2F30" w:rsidRDefault="00DC7FED" w:rsidP="00F74B58">
      <w:pPr>
        <w:pStyle w:val="Prrafodelista"/>
        <w:ind w:left="1134" w:right="335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proofErr w:type="spellStart"/>
      <w:r w:rsidRPr="00FD2F30"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  <w:t>Ej</w:t>
      </w:r>
      <w:proofErr w:type="spellEnd"/>
      <w:r w:rsidRPr="00FD2F30"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  <w:t>:</w:t>
      </w: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 </w:t>
      </w:r>
      <w:r w:rsidR="001E6F1E"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ITH</w:t>
      </w: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-CA-PG-001</w:t>
      </w:r>
    </w:p>
    <w:p w:rsidR="00DC7FED" w:rsidRPr="00FD2F30" w:rsidRDefault="00DC7FED" w:rsidP="00F74B58">
      <w:pPr>
        <w:spacing w:after="0" w:line="240" w:lineRule="auto"/>
        <w:ind w:left="1134" w:right="335" w:hanging="567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numPr>
          <w:ilvl w:val="0"/>
          <w:numId w:val="3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 xml:space="preserve">Revisión: 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Se escribirá la literal “A” como borrador y a partir de la primera revisión anotar “0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”, “1” para la segunda y así sucesivamente.</w:t>
      </w:r>
    </w:p>
    <w:p w:rsidR="00DC7FED" w:rsidRPr="00FD2F30" w:rsidRDefault="00DC7FED" w:rsidP="00F74B58">
      <w:pPr>
        <w:spacing w:after="0" w:line="240" w:lineRule="auto"/>
        <w:ind w:left="1134" w:right="335" w:hanging="567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numPr>
          <w:ilvl w:val="0"/>
          <w:numId w:val="3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>Referencia a la Norma ISO 9001-20</w:t>
      </w:r>
      <w:r w:rsidR="004B43DD"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>15</w:t>
      </w: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Ú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nicamente se anotará esta leyenda para los procedimientos inmersos en la documentación asociada al Sistema de Gestión de la Calidad.</w:t>
      </w:r>
    </w:p>
    <w:p w:rsidR="00DC7FED" w:rsidRPr="00FD2F30" w:rsidRDefault="00DC7FED" w:rsidP="00DC7FED">
      <w:pPr>
        <w:pStyle w:val="Prrafodelista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ind w:right="335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NOTA: Página: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Se anotará el número consecutivo de las hojas utilizadas en el procedimiento, así como el número total de éstas, se colocará al final de la hoja al pie de página alineado a la izquierda.</w:t>
      </w:r>
    </w:p>
    <w:p w:rsidR="0001665E" w:rsidRPr="00FD2F30" w:rsidRDefault="0001665E" w:rsidP="00DC7FED">
      <w:pPr>
        <w:spacing w:after="0" w:line="240" w:lineRule="auto"/>
        <w:ind w:right="335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  <w:gridCol w:w="3828"/>
      </w:tblGrid>
      <w:tr w:rsidR="00F74B58" w:rsidRPr="00FD2F30" w:rsidTr="003079D6">
        <w:tc>
          <w:tcPr>
            <w:tcW w:w="11307" w:type="dxa"/>
            <w:gridSpan w:val="3"/>
            <w:vAlign w:val="center"/>
          </w:tcPr>
          <w:p w:rsidR="00F74B58" w:rsidRPr="00FD2F30" w:rsidRDefault="00F74B58" w:rsidP="003079D6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oberana Sans" w:hAnsi="Soberana Sans"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  <w:t>CONTROL DE EMISIÓN</w:t>
            </w:r>
          </w:p>
        </w:tc>
      </w:tr>
      <w:tr w:rsidR="00F74B58" w:rsidRPr="00FD2F30" w:rsidTr="003079D6">
        <w:tc>
          <w:tcPr>
            <w:tcW w:w="3652" w:type="dxa"/>
            <w:vAlign w:val="center"/>
          </w:tcPr>
          <w:p w:rsidR="00F74B58" w:rsidRPr="00FD2F30" w:rsidRDefault="00F74B58" w:rsidP="003079D6">
            <w:pPr>
              <w:pStyle w:val="Piedepgina"/>
              <w:jc w:val="center"/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  <w:t>ELABORÓ (a)</w:t>
            </w:r>
          </w:p>
        </w:tc>
        <w:tc>
          <w:tcPr>
            <w:tcW w:w="3827" w:type="dxa"/>
            <w:vAlign w:val="center"/>
          </w:tcPr>
          <w:p w:rsidR="00F74B58" w:rsidRPr="00FD2F30" w:rsidRDefault="00F74B58" w:rsidP="003079D6">
            <w:pPr>
              <w:pStyle w:val="Piedepgina"/>
              <w:jc w:val="center"/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  <w:t>REVISÓ (b)</w:t>
            </w:r>
          </w:p>
        </w:tc>
        <w:tc>
          <w:tcPr>
            <w:tcW w:w="3828" w:type="dxa"/>
            <w:vAlign w:val="center"/>
          </w:tcPr>
          <w:p w:rsidR="00F74B58" w:rsidRPr="00FD2F30" w:rsidRDefault="00F74B58" w:rsidP="003079D6">
            <w:pPr>
              <w:pStyle w:val="Piedepgina"/>
              <w:jc w:val="center"/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color w:val="000000" w:themeColor="text1"/>
                <w:sz w:val="20"/>
                <w:szCs w:val="20"/>
              </w:rPr>
              <w:t>AUTORIZÓ (c)</w:t>
            </w:r>
          </w:p>
        </w:tc>
      </w:tr>
      <w:tr w:rsidR="00F74B58" w:rsidRPr="00FD2F30" w:rsidTr="003079D6">
        <w:tc>
          <w:tcPr>
            <w:tcW w:w="3652" w:type="dxa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color w:val="000000" w:themeColor="text1"/>
                <w:sz w:val="20"/>
                <w:szCs w:val="20"/>
              </w:rPr>
              <w:t>Nombre y Cargo</w:t>
            </w:r>
          </w:p>
        </w:tc>
        <w:tc>
          <w:tcPr>
            <w:tcW w:w="3827" w:type="dxa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</w:p>
        </w:tc>
      </w:tr>
      <w:tr w:rsidR="00F74B58" w:rsidRPr="00FD2F30" w:rsidTr="003079D6">
        <w:tc>
          <w:tcPr>
            <w:tcW w:w="3652" w:type="dxa"/>
            <w:vAlign w:val="center"/>
          </w:tcPr>
          <w:p w:rsidR="00F74B58" w:rsidRPr="00FD2F30" w:rsidRDefault="00F74B58" w:rsidP="003079D6">
            <w:pPr>
              <w:pStyle w:val="Piedepgina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color w:val="000000" w:themeColor="text1"/>
                <w:sz w:val="20"/>
                <w:szCs w:val="20"/>
              </w:rPr>
              <w:t>Firma:</w:t>
            </w:r>
          </w:p>
        </w:tc>
        <w:tc>
          <w:tcPr>
            <w:tcW w:w="3827" w:type="dxa"/>
            <w:vAlign w:val="center"/>
          </w:tcPr>
          <w:p w:rsidR="00F74B58" w:rsidRPr="00FD2F30" w:rsidRDefault="00F74B58" w:rsidP="003079D6">
            <w:pPr>
              <w:pStyle w:val="Piedepgina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color w:val="000000" w:themeColor="text1"/>
                <w:sz w:val="20"/>
                <w:szCs w:val="20"/>
              </w:rPr>
              <w:t>Firma:</w:t>
            </w:r>
          </w:p>
        </w:tc>
        <w:tc>
          <w:tcPr>
            <w:tcW w:w="3828" w:type="dxa"/>
            <w:vAlign w:val="center"/>
          </w:tcPr>
          <w:p w:rsidR="00F74B58" w:rsidRPr="00FD2F30" w:rsidRDefault="00F74B58" w:rsidP="003079D6">
            <w:pPr>
              <w:pStyle w:val="Piedepgina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color w:val="000000" w:themeColor="text1"/>
                <w:sz w:val="20"/>
                <w:szCs w:val="20"/>
              </w:rPr>
              <w:t>Firma:</w:t>
            </w:r>
          </w:p>
        </w:tc>
      </w:tr>
      <w:tr w:rsidR="00F74B58" w:rsidRPr="00FD2F30" w:rsidTr="003079D6">
        <w:tc>
          <w:tcPr>
            <w:tcW w:w="3652" w:type="dxa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/>
                <w:color w:val="000000" w:themeColor="text1"/>
                <w:sz w:val="20"/>
                <w:szCs w:val="20"/>
              </w:rPr>
              <w:t>Fecha</w:t>
            </w:r>
          </w:p>
        </w:tc>
        <w:tc>
          <w:tcPr>
            <w:tcW w:w="3827" w:type="dxa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F74B58" w:rsidRPr="00FD2F30" w:rsidRDefault="00F74B58" w:rsidP="003079D6">
            <w:pPr>
              <w:spacing w:after="0" w:line="240" w:lineRule="auto"/>
              <w:jc w:val="center"/>
              <w:rPr>
                <w:rFonts w:ascii="Soberana Sans" w:hAnsi="Soberana Sans"/>
                <w:color w:val="000000" w:themeColor="text1"/>
                <w:sz w:val="20"/>
                <w:szCs w:val="20"/>
              </w:rPr>
            </w:pPr>
          </w:p>
        </w:tc>
      </w:tr>
    </w:tbl>
    <w:p w:rsidR="00FD2F30" w:rsidRPr="00FD2F30" w:rsidRDefault="00FD2F30" w:rsidP="00F74B58">
      <w:pPr>
        <w:spacing w:after="0" w:line="240" w:lineRule="auto"/>
        <w:ind w:left="480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pStyle w:val="Prrafodelista"/>
        <w:numPr>
          <w:ilvl w:val="0"/>
          <w:numId w:val="2"/>
        </w:numPr>
        <w:rPr>
          <w:rFonts w:ascii="Soberana Sans" w:hAnsi="Soberana Sans" w:cs="Arial"/>
          <w:b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Recuadro de control de emisión: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Este recuadro se situará únicamente al pie de la primera hoja del procedimiento. Se compone de los siguientes apartados:</w:t>
      </w:r>
    </w:p>
    <w:p w:rsidR="00DC7FED" w:rsidRPr="00FD2F30" w:rsidRDefault="00DC7FED" w:rsidP="00DC7FED">
      <w:pPr>
        <w:spacing w:after="0" w:line="240" w:lineRule="auto"/>
        <w:ind w:left="680" w:firstLine="29"/>
        <w:jc w:val="both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numPr>
          <w:ilvl w:val="0"/>
          <w:numId w:val="4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Elaboró: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Será la persona (o personas) que haya (n) elaborado el procedimiento.</w:t>
      </w: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 </w:t>
      </w:r>
    </w:p>
    <w:p w:rsidR="00DC7FED" w:rsidRPr="00FD2F30" w:rsidRDefault="00DC7FED" w:rsidP="00E71472">
      <w:pPr>
        <w:numPr>
          <w:ilvl w:val="0"/>
          <w:numId w:val="4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Revisó: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Es la persona responsable del área, jefe de departamento o subdirectores.</w:t>
      </w:r>
    </w:p>
    <w:p w:rsidR="00DC7FED" w:rsidRPr="00FD2F30" w:rsidRDefault="00DC7FED" w:rsidP="00E71472">
      <w:pPr>
        <w:numPr>
          <w:ilvl w:val="0"/>
          <w:numId w:val="4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Autorizó: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Es la persona que aprueba y autoriza el procedimiento, (</w:t>
      </w:r>
      <w:proofErr w:type="gramStart"/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Director</w:t>
      </w:r>
      <w:proofErr w:type="gramEnd"/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)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3079D6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>
        <w:rPr>
          <w:rFonts w:ascii="Soberana Sans" w:hAnsi="Soberana Sans" w:cs="Arial"/>
          <w:noProof/>
          <w:color w:val="000000" w:themeColor="text1"/>
          <w:sz w:val="20"/>
          <w:szCs w:val="20"/>
        </w:rPr>
        <w:pict>
          <v:rect id="_x0000_s1049" style="position:absolute;left:0;text-align:left;margin-left:-16.7pt;margin-top:9.7pt;width:2in;height:18pt;z-index:-251655168" filled="f" fillcolor="#0000a0" stroked="f"/>
        </w:pict>
      </w:r>
    </w:p>
    <w:p w:rsidR="00DC7FED" w:rsidRPr="00FD2F30" w:rsidRDefault="0001665E" w:rsidP="00E71472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 xml:space="preserve">Objetivo y Campo de Aplicación </w:t>
      </w:r>
    </w:p>
    <w:p w:rsidR="00FD2F30" w:rsidRPr="00FD2F30" w:rsidRDefault="00FD2F30" w:rsidP="00FD2F30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</w:p>
    <w:p w:rsidR="0001665E" w:rsidRPr="00FD2F30" w:rsidRDefault="0001665E" w:rsidP="0001665E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</w:p>
    <w:p w:rsidR="0001665E" w:rsidRPr="00FD2F30" w:rsidRDefault="0001665E" w:rsidP="001C0CC4">
      <w:pPr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hAnsi="Soberana Sans"/>
          <w:sz w:val="20"/>
          <w:szCs w:val="20"/>
        </w:rPr>
        <w:t>Esta Norma Internacional especifica los términos y definiciones que se aplican a todas las normas de gestión de la calidad y de sistemas de gestión de la calidad desarrolladas por el Comité Técnico ISO/TC 176.</w:t>
      </w: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Es la condición o resultado cuantificable que debe ser alcanzado y mantenido, con la aplicación del procedimiento, y que refleja el valor o beneficio que obtiene el usuario. El propósito debe redactarse en forma breve y concisa; especificará los resultados o condiciones que se desean lograr, iniciará con un verbo en infinitivo y, en lo posible, se evitará utilizar gerundios y adjetivos calificativos.</w:t>
      </w:r>
    </w:p>
    <w:p w:rsidR="00DC7FED" w:rsidRPr="00FD2F30" w:rsidRDefault="00DC7FED" w:rsidP="00DC7FED">
      <w:pPr>
        <w:pStyle w:val="Textoindependiente3"/>
        <w:spacing w:after="0" w:line="240" w:lineRule="auto"/>
        <w:ind w:left="284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La redacción del propósito se estructura a partir de las siguientes cuestiones:</w:t>
      </w: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9"/>
        <w:gridCol w:w="2833"/>
        <w:gridCol w:w="2833"/>
        <w:gridCol w:w="2199"/>
      </w:tblGrid>
      <w:tr w:rsidR="00DC7FED" w:rsidRPr="00FD2F30" w:rsidTr="00D5691A">
        <w:trPr>
          <w:cantSplit/>
        </w:trPr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FED" w:rsidRPr="00FD2F30" w:rsidRDefault="00DC7FED" w:rsidP="00DC7FED">
            <w:pPr>
              <w:pStyle w:val="Ttulo2"/>
              <w:rPr>
                <w:rFonts w:ascii="Soberana Sans" w:hAnsi="Soberana Sans" w:cs="Arial"/>
                <w:color w:val="000000" w:themeColor="text1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18" w:type="pct"/>
            <w:gridSpan w:val="2"/>
            <w:tcBorders>
              <w:left w:val="single" w:sz="4" w:space="0" w:color="auto"/>
            </w:tcBorders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  <w:t>JUSTIFICACIÓN/ RAZÓN DE SER</w:t>
            </w:r>
          </w:p>
        </w:tc>
      </w:tr>
      <w:tr w:rsidR="00DC7FED" w:rsidRPr="00FD2F30" w:rsidTr="00D5691A">
        <w:trPr>
          <w:cantSplit/>
        </w:trPr>
        <w:tc>
          <w:tcPr>
            <w:tcW w:w="1377" w:type="pct"/>
            <w:tcBorders>
              <w:top w:val="single" w:sz="4" w:space="0" w:color="auto"/>
            </w:tcBorders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  <w:t>Qué se hace</w:t>
            </w:r>
          </w:p>
        </w:tc>
        <w:tc>
          <w:tcPr>
            <w:tcW w:w="1305" w:type="pct"/>
            <w:tcBorders>
              <w:top w:val="single" w:sz="4" w:space="0" w:color="auto"/>
            </w:tcBorders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  <w:t>En qué función o campo de especialidad se hace</w:t>
            </w:r>
          </w:p>
        </w:tc>
        <w:tc>
          <w:tcPr>
            <w:tcW w:w="1305" w:type="pct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  <w:t xml:space="preserve">Para qué se hace </w:t>
            </w:r>
          </w:p>
        </w:tc>
        <w:tc>
          <w:tcPr>
            <w:tcW w:w="1014" w:type="pct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color w:val="000000" w:themeColor="text1"/>
                <w:sz w:val="20"/>
                <w:szCs w:val="20"/>
              </w:rPr>
              <w:t>Para quién se hace</w:t>
            </w:r>
          </w:p>
        </w:tc>
      </w:tr>
      <w:tr w:rsidR="00DC7FED" w:rsidRPr="00FD2F30" w:rsidTr="00D5691A">
        <w:trPr>
          <w:cantSplit/>
        </w:trPr>
        <w:tc>
          <w:tcPr>
            <w:tcW w:w="1377" w:type="pct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Acción expresada en el verbo</w:t>
            </w:r>
          </w:p>
        </w:tc>
        <w:tc>
          <w:tcPr>
            <w:tcW w:w="1305" w:type="pct"/>
            <w:vAlign w:val="center"/>
          </w:tcPr>
          <w:p w:rsidR="00DC7FED" w:rsidRPr="00FD2F30" w:rsidRDefault="00DC7FED" w:rsidP="00DC7FED">
            <w:pPr>
              <w:pStyle w:val="Textoindependiente3"/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Campo de especialidad principal</w:t>
            </w:r>
          </w:p>
        </w:tc>
        <w:tc>
          <w:tcPr>
            <w:tcW w:w="1305" w:type="pct"/>
            <w:vAlign w:val="center"/>
          </w:tcPr>
          <w:p w:rsidR="00DC7FED" w:rsidRPr="00FD2F30" w:rsidRDefault="00DC7FED" w:rsidP="00DC7FED">
            <w:pPr>
              <w:pStyle w:val="Textoindependiente3"/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Resultado </w:t>
            </w:r>
          </w:p>
        </w:tc>
        <w:tc>
          <w:tcPr>
            <w:tcW w:w="1014" w:type="pct"/>
            <w:vAlign w:val="center"/>
          </w:tcPr>
          <w:p w:rsidR="00DC7FED" w:rsidRPr="00FD2F30" w:rsidRDefault="00DC7FED" w:rsidP="00DC7FED">
            <w:pPr>
              <w:pStyle w:val="Textoindependiente3"/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Usuario final </w:t>
            </w:r>
          </w:p>
        </w:tc>
      </w:tr>
    </w:tbl>
    <w:p w:rsidR="00DC7FED" w:rsidRPr="00FD2F30" w:rsidRDefault="00DC7FED" w:rsidP="00DC7FED">
      <w:pPr>
        <w:pStyle w:val="Textoindependiente3"/>
        <w:spacing w:after="0" w:line="240" w:lineRule="auto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3079D6" w:rsidP="0001665E">
      <w:pPr>
        <w:pStyle w:val="Textoindependiente3"/>
        <w:spacing w:after="0" w:line="240" w:lineRule="auto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>
        <w:rPr>
          <w:rFonts w:ascii="Soberana Sans" w:hAnsi="Soberana Sans" w:cs="Arial"/>
          <w:noProof/>
          <w:color w:val="000000" w:themeColor="text1"/>
          <w:sz w:val="20"/>
          <w:szCs w:val="20"/>
        </w:rPr>
        <w:pict>
          <v:rect id="_x0000_s1048" style="position:absolute;margin-left:-16.7pt;margin-top:6.7pt;width:2in;height:27pt;z-index:-251656192" filled="f" fillcolor="#0000a0" stroked="f"/>
        </w:pict>
      </w: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En este apartado se describe brevemente el área o campo de aplicación del procedimiento; es decir, a quiénes afecta o qué límites o influencia tiene.</w:t>
      </w: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pStyle w:val="Textoindependiente3"/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01665E">
      <w:pPr>
        <w:pStyle w:val="Prrafodelista"/>
        <w:widowControl w:val="0"/>
        <w:numPr>
          <w:ilvl w:val="1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  <w:t>Políticas de operación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pStyle w:val="Prrafodelista"/>
        <w:numPr>
          <w:ilvl w:val="1"/>
          <w:numId w:val="5"/>
        </w:numPr>
        <w:ind w:left="1418" w:hanging="567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Aquí se registra el compendio de políticas aplicables al procedimiento, conforme a la secuencia lógica de las etapas del mismo. Es </w:t>
      </w:r>
      <w:proofErr w:type="gramStart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decir</w:t>
      </w:r>
      <w:proofErr w:type="gramEnd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 aquellas disposiciones internas que: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Tienen como propósito regular la interacción entre los individuos en una organización y las actividades de una unidad responsable.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Marcan responsabilidades y límites generales y específicos, dentro de los cuales se realizan legítimamente las actividades en distintas áreas de acción. 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Se aplican a todas las situaciones similares.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Dan orientaciones claras hacia donde deben dirigirse todas las actividades de un mismo tipo.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Facilitan la toma de decisiones en actividades rutinarias.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Describen lo que la dirección desea que se haga en cada situación definida.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Se aplica al 90-95 % de los casos. Las excepciones sólo podrán ser autorizadas por alguien de un nivel inmediato superior.</w:t>
      </w:r>
    </w:p>
    <w:p w:rsidR="00DC7FED" w:rsidRPr="00FD2F30" w:rsidRDefault="00DC7FED" w:rsidP="00DC7FED">
      <w:pPr>
        <w:spacing w:after="0" w:line="240" w:lineRule="auto"/>
        <w:ind w:left="1418" w:hanging="992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Las políticas de operación </w:t>
      </w:r>
      <w:proofErr w:type="gramStart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deberán  redactarse</w:t>
      </w:r>
      <w:proofErr w:type="gramEnd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 en tiempo futuro del modo imperativo.</w:t>
      </w:r>
    </w:p>
    <w:p w:rsidR="00DC7FED" w:rsidRPr="00FD2F30" w:rsidRDefault="00DC7FED" w:rsidP="00D5691A">
      <w:pPr>
        <w:pStyle w:val="Prrafodelista"/>
        <w:ind w:left="1418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E71472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En su presentación, las políticas deberán presentarse con el formato ·”3. número”; en donde, el dígito 3 corresponde al apartado Políticas de Operación, y el que se ubica a la derecha del punto, será la secuencia de las políticas descritas para el procedimiento, comenzando con 1.</w:t>
      </w:r>
    </w:p>
    <w:p w:rsidR="0054600F" w:rsidRPr="00FD2F30" w:rsidRDefault="0054600F" w:rsidP="0054600F">
      <w:pPr>
        <w:pStyle w:val="Prrafodelista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FD2F30" w:rsidRDefault="00FD2F30" w:rsidP="00FD2F30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</w:p>
    <w:p w:rsidR="00FD2F30" w:rsidRDefault="00FD2F30" w:rsidP="00FD2F30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</w:p>
    <w:p w:rsidR="00FD2F30" w:rsidRDefault="00FD2F30" w:rsidP="00FD2F30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</w:pPr>
    </w:p>
    <w:p w:rsidR="0054600F" w:rsidRPr="00FD2F30" w:rsidRDefault="0054600F" w:rsidP="00FD2F30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Referencia Normativa</w:t>
      </w:r>
    </w:p>
    <w:p w:rsidR="0054600F" w:rsidRPr="00FD2F30" w:rsidRDefault="0054600F" w:rsidP="0054600F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54600F" w:rsidRPr="00FD2F30" w:rsidRDefault="0054600F" w:rsidP="0054600F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Anotar qué documentos se requieren al utilizar el procedimiento, para tener un mejor entendimiento o completar su ejecución. </w:t>
      </w:r>
    </w:p>
    <w:p w:rsidR="0054600F" w:rsidRPr="00FD2F30" w:rsidRDefault="0054600F" w:rsidP="0054600F">
      <w:pPr>
        <w:spacing w:after="0" w:line="240" w:lineRule="auto"/>
        <w:ind w:left="709" w:hanging="425"/>
        <w:jc w:val="both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p w:rsidR="0054600F" w:rsidRPr="00FD2F30" w:rsidRDefault="0054600F" w:rsidP="0054600F">
      <w:pPr>
        <w:spacing w:after="0" w:line="240" w:lineRule="auto"/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snapToGrid w:val="0"/>
          <w:color w:val="000000" w:themeColor="text1"/>
          <w:sz w:val="20"/>
          <w:szCs w:val="20"/>
        </w:rPr>
        <w:t>Ejemplo de control:</w:t>
      </w:r>
    </w:p>
    <w:tbl>
      <w:tblPr>
        <w:tblW w:w="71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7"/>
      </w:tblGrid>
      <w:tr w:rsidR="0054600F" w:rsidRPr="00FD2F30" w:rsidTr="003079D6">
        <w:trPr>
          <w:trHeight w:hRule="exact" w:val="314"/>
          <w:jc w:val="center"/>
        </w:trPr>
        <w:tc>
          <w:tcPr>
            <w:tcW w:w="7127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54600F" w:rsidRPr="00FD2F30" w:rsidRDefault="0054600F" w:rsidP="003079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bCs/>
                <w:spacing w:val="-1"/>
                <w:sz w:val="20"/>
                <w:szCs w:val="20"/>
              </w:rPr>
              <w:t>Do</w:t>
            </w:r>
            <w:r w:rsidRPr="00FD2F30">
              <w:rPr>
                <w:rFonts w:ascii="Soberana Sans" w:hAnsi="Soberana Sans"/>
                <w:b/>
                <w:bCs/>
                <w:sz w:val="20"/>
                <w:szCs w:val="20"/>
              </w:rPr>
              <w:t>c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20"/>
                <w:szCs w:val="20"/>
              </w:rPr>
              <w:t>u</w:t>
            </w:r>
            <w:r w:rsidRPr="00FD2F30">
              <w:rPr>
                <w:rFonts w:ascii="Soberana Sans" w:hAnsi="Soberana Sans"/>
                <w:b/>
                <w:bCs/>
                <w:spacing w:val="1"/>
                <w:sz w:val="20"/>
                <w:szCs w:val="20"/>
              </w:rPr>
              <w:t>m</w:t>
            </w:r>
            <w:r w:rsidRPr="00FD2F30">
              <w:rPr>
                <w:rFonts w:ascii="Soberana Sans" w:hAnsi="Soberana Sans"/>
                <w:b/>
                <w:bCs/>
                <w:sz w:val="20"/>
                <w:szCs w:val="20"/>
              </w:rPr>
              <w:t>entos</w:t>
            </w:r>
          </w:p>
        </w:tc>
      </w:tr>
      <w:tr w:rsidR="0054600F" w:rsidRPr="00FD2F30" w:rsidTr="003079D6">
        <w:trPr>
          <w:trHeight w:hRule="exact" w:val="435"/>
          <w:jc w:val="center"/>
        </w:trPr>
        <w:tc>
          <w:tcPr>
            <w:tcW w:w="712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4600F" w:rsidRPr="00FD2F30" w:rsidRDefault="0054600F" w:rsidP="003079D6">
            <w:pPr>
              <w:widowControl w:val="0"/>
              <w:rPr>
                <w:rFonts w:ascii="Soberana Sans" w:hAnsi="Soberana Sans"/>
                <w:bCs/>
                <w:iCs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REGLAMENTO INTERIOR DE LA SEP</w:t>
            </w:r>
          </w:p>
        </w:tc>
      </w:tr>
      <w:tr w:rsidR="0054600F" w:rsidRPr="00FD2F30" w:rsidTr="003079D6">
        <w:trPr>
          <w:trHeight w:hRule="exact" w:val="531"/>
          <w:jc w:val="center"/>
        </w:trPr>
        <w:tc>
          <w:tcPr>
            <w:tcW w:w="712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600F" w:rsidRPr="00FD2F30" w:rsidRDefault="0054600F" w:rsidP="003079D6">
            <w:pPr>
              <w:widowControl w:val="0"/>
              <w:jc w:val="center"/>
              <w:rPr>
                <w:rFonts w:ascii="Soberana Sans" w:hAnsi="Soberana Sans"/>
                <w:bCs/>
                <w:iCs/>
                <w:sz w:val="20"/>
                <w:szCs w:val="20"/>
              </w:rPr>
            </w:pPr>
            <w:r w:rsidRPr="00FD2F30">
              <w:rPr>
                <w:rFonts w:ascii="Soberana Sans" w:hAnsi="Soberana Sans"/>
                <w:bCs/>
                <w:iCs/>
                <w:sz w:val="20"/>
                <w:szCs w:val="20"/>
              </w:rPr>
              <w:t>No aplica</w:t>
            </w:r>
          </w:p>
        </w:tc>
      </w:tr>
    </w:tbl>
    <w:p w:rsidR="0054600F" w:rsidRPr="00FD2F30" w:rsidRDefault="0054600F" w:rsidP="0054600F">
      <w:pPr>
        <w:spacing w:after="0" w:line="240" w:lineRule="auto"/>
        <w:jc w:val="center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</w:p>
    <w:p w:rsidR="00574DB4" w:rsidRPr="00FD2F30" w:rsidRDefault="00574DB4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Términos y definiciones</w:t>
      </w:r>
    </w:p>
    <w:p w:rsidR="00574DB4" w:rsidRPr="00FD2F30" w:rsidRDefault="00574DB4" w:rsidP="00574DB4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574DB4" w:rsidRPr="00FD2F30" w:rsidRDefault="00574DB4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 w:val="20"/>
          <w:szCs w:val="20"/>
          <w:lang w:val="es-MX" w:eastAsia="es-MX"/>
        </w:rPr>
        <w:t>Concepto</w:t>
      </w: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: definición.</w:t>
      </w:r>
    </w:p>
    <w:p w:rsidR="0054600F" w:rsidRPr="00FD2F30" w:rsidRDefault="0054600F" w:rsidP="0054600F">
      <w:pPr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DC7FED">
      <w:pPr>
        <w:pStyle w:val="Textoindependiente3"/>
        <w:spacing w:after="0" w:line="240" w:lineRule="auto"/>
        <w:ind w:left="851" w:hanging="567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574DB4" w:rsidRPr="00FD2F30" w:rsidRDefault="009C7901" w:rsidP="00574DB4">
      <w:pPr>
        <w:pStyle w:val="Prrafodelista"/>
        <w:numPr>
          <w:ilvl w:val="0"/>
          <w:numId w:val="5"/>
        </w:numPr>
        <w:rPr>
          <w:rFonts w:ascii="Soberana Sans" w:hAnsi="Soberana Sans"/>
          <w:b/>
          <w:bCs/>
          <w:szCs w:val="20"/>
        </w:rPr>
      </w:pPr>
      <w:r w:rsidRPr="00FD2F30">
        <w:rPr>
          <w:rFonts w:ascii="Soberana Sans" w:hAnsi="Soberana Sans"/>
          <w:b/>
          <w:bCs/>
          <w:szCs w:val="20"/>
        </w:rPr>
        <w:t>Contexto del proceso en la organización</w:t>
      </w:r>
    </w:p>
    <w:p w:rsidR="00574DB4" w:rsidRPr="00FD2F30" w:rsidRDefault="00574DB4" w:rsidP="00574DB4">
      <w:pPr>
        <w:rPr>
          <w:rFonts w:ascii="Soberana Sans" w:hAnsi="Soberana Sans" w:cs="Arial"/>
          <w:sz w:val="20"/>
          <w:szCs w:val="20"/>
        </w:rPr>
      </w:pPr>
      <w:r w:rsidRPr="00FD2F30">
        <w:rPr>
          <w:rFonts w:ascii="Soberana Sans" w:hAnsi="Soberana Sans"/>
          <w:bCs/>
          <w:noProof/>
          <w:sz w:val="20"/>
          <w:szCs w:val="20"/>
        </w:rPr>
        <w:drawing>
          <wp:inline distT="0" distB="0" distL="0" distR="0">
            <wp:extent cx="6248400" cy="23907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DB4" w:rsidRPr="00FD2F30" w:rsidRDefault="00574DB4" w:rsidP="00574DB4">
      <w:pPr>
        <w:pStyle w:val="Prrafodelista"/>
        <w:numPr>
          <w:ilvl w:val="0"/>
          <w:numId w:val="5"/>
        </w:numPr>
        <w:spacing w:line="276" w:lineRule="auto"/>
        <w:jc w:val="left"/>
        <w:rPr>
          <w:rFonts w:ascii="Soberana Sans" w:hAnsi="Soberana Sans"/>
          <w:bCs/>
          <w:sz w:val="20"/>
          <w:szCs w:val="20"/>
        </w:rPr>
      </w:pPr>
      <w:r w:rsidRPr="00FD2F30">
        <w:rPr>
          <w:rFonts w:ascii="Soberana Sans" w:hAnsi="Soberana Sans"/>
          <w:bCs/>
          <w:sz w:val="20"/>
          <w:szCs w:val="20"/>
        </w:rPr>
        <w:t>LIDERAZGO. (Matriz de responsabilidades)</w:t>
      </w:r>
    </w:p>
    <w:p w:rsidR="00574DB4" w:rsidRPr="00FD2F30" w:rsidRDefault="00574DB4" w:rsidP="00574DB4">
      <w:pPr>
        <w:pStyle w:val="Prrafodelista"/>
        <w:numPr>
          <w:ilvl w:val="0"/>
          <w:numId w:val="5"/>
        </w:numPr>
        <w:spacing w:line="276" w:lineRule="auto"/>
        <w:jc w:val="left"/>
        <w:rPr>
          <w:rFonts w:ascii="Soberana Sans" w:hAnsi="Soberana Sans"/>
          <w:bCs/>
          <w:sz w:val="20"/>
          <w:szCs w:val="20"/>
        </w:rPr>
      </w:pPr>
      <w:r w:rsidRPr="00FD2F30">
        <w:rPr>
          <w:rFonts w:ascii="Soberana Sans" w:hAnsi="Soberana Sans"/>
          <w:bCs/>
          <w:sz w:val="20"/>
          <w:szCs w:val="20"/>
        </w:rPr>
        <w:t>OBJETIVOS, METAS E INDICADORES.</w:t>
      </w:r>
    </w:p>
    <w:p w:rsidR="00574DB4" w:rsidRPr="00FD2F30" w:rsidRDefault="00574DB4" w:rsidP="00574DB4">
      <w:pPr>
        <w:pStyle w:val="Prrafodelista"/>
        <w:numPr>
          <w:ilvl w:val="0"/>
          <w:numId w:val="5"/>
        </w:numPr>
        <w:spacing w:line="276" w:lineRule="auto"/>
        <w:jc w:val="left"/>
        <w:rPr>
          <w:rFonts w:ascii="Soberana Sans" w:hAnsi="Soberana Sans"/>
          <w:bCs/>
          <w:sz w:val="20"/>
          <w:szCs w:val="20"/>
        </w:rPr>
      </w:pPr>
      <w:r w:rsidRPr="00FD2F30">
        <w:rPr>
          <w:rFonts w:ascii="Soberana Sans" w:hAnsi="Soberana Sans"/>
          <w:bCs/>
          <w:sz w:val="20"/>
          <w:szCs w:val="20"/>
        </w:rPr>
        <w:t>PROCESOS DE APOYO</w:t>
      </w:r>
    </w:p>
    <w:p w:rsidR="00DC7FED" w:rsidRPr="00FD2F30" w:rsidRDefault="003079D6" w:rsidP="00574DB4">
      <w:pPr>
        <w:rPr>
          <w:rFonts w:ascii="Soberana Sans" w:hAnsi="Soberana Sans" w:cs="Arial"/>
          <w:sz w:val="20"/>
          <w:szCs w:val="20"/>
        </w:rPr>
      </w:pPr>
      <w:r>
        <w:rPr>
          <w:rFonts w:ascii="Soberana Sans" w:hAnsi="Soberana Sans"/>
          <w:noProof/>
          <w:sz w:val="20"/>
          <w:szCs w:val="20"/>
        </w:rPr>
        <w:pict>
          <v:rect id="_x0000_s1050" style="position:absolute;margin-left:-7.7pt;margin-top:1.3pt;width:261pt;height:27pt;z-index:-251654144" filled="f" fillcolor="#0000a0" stroked="f"/>
        </w:pict>
      </w:r>
    </w:p>
    <w:p w:rsidR="00DC7FED" w:rsidRPr="00FD2F30" w:rsidRDefault="009C7901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bookmarkStart w:id="0" w:name="_Hlk517690773"/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Operación</w:t>
      </w:r>
    </w:p>
    <w:bookmarkEnd w:id="0"/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Es la representación gráfica de la secuencia de las etapas y de los órganos o puestos que intervienen en el procedimiento.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El diagrama se elabora con base en la descripción del procedimiento.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En cada una de las columnas se registra el nombre del órgano de la estructura autorizada o unidad responsable que interviene, y en su caso el nombre de los puestos de autorización por norma.</w:t>
      </w:r>
    </w:p>
    <w:p w:rsidR="00DC7FED" w:rsidRPr="00FD2F30" w:rsidRDefault="00DC7FED" w:rsidP="00E7147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701" w:hanging="283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lastRenderedPageBreak/>
        <w:t>En la primera columna de la izquierda, se da inicio al procedimiento. El trazo inicia de arriba hacia abajo y de izquierda hacia la derecha; posteriormente el flujo puede retroceder dependiendo del procedimiento.</w:t>
      </w:r>
    </w:p>
    <w:p w:rsidR="00DC7FED" w:rsidRPr="00FD2F30" w:rsidRDefault="00DC7FED" w:rsidP="00F508C4">
      <w:pPr>
        <w:pStyle w:val="Prrafodelista"/>
        <w:ind w:left="1418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El diagrama de flujo que se utilizará es el llamado “de bloque”, pues permite tener la visión global de los participantes en el procedimiento y se compone de tantas columnas, como órganos o puestos que intervienen en el procedimiento.</w:t>
      </w:r>
    </w:p>
    <w:p w:rsidR="00DC7FED" w:rsidRPr="00FD2F30" w:rsidRDefault="00DC7FED" w:rsidP="00F508C4">
      <w:pPr>
        <w:pStyle w:val="Prrafodelista"/>
        <w:ind w:left="1418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Los símbolos básicos y el contenido de cada representación a utilizar en el diagrama son:</w:t>
      </w:r>
    </w:p>
    <w:p w:rsidR="00DC7FED" w:rsidRPr="00FD2F30" w:rsidRDefault="00DC7FED" w:rsidP="00DC7FED">
      <w:pPr>
        <w:spacing w:after="0" w:line="240" w:lineRule="auto"/>
        <w:jc w:val="right"/>
        <w:rPr>
          <w:rFonts w:ascii="Soberana Sans" w:hAnsi="Soberana Sans" w:cs="Arial"/>
          <w:b/>
          <w:bCs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b/>
          <w:bCs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snapToGrid w:val="0"/>
          <w:color w:val="000000" w:themeColor="text1"/>
          <w:sz w:val="20"/>
          <w:szCs w:val="20"/>
        </w:rPr>
        <w:t>DIAGRAMACIÓN ADMINISTRATIVA</w:t>
      </w:r>
    </w:p>
    <w:p w:rsidR="00DC7FED" w:rsidRPr="00FD2F30" w:rsidRDefault="00DC7FED" w:rsidP="00DC7FED">
      <w:pPr>
        <w:spacing w:after="0" w:line="240" w:lineRule="auto"/>
        <w:jc w:val="center"/>
        <w:rPr>
          <w:rFonts w:ascii="Soberana Sans" w:hAnsi="Soberana Sans" w:cs="Arial"/>
          <w:b/>
          <w:bCs/>
          <w:snapToGrid w:val="0"/>
          <w:color w:val="000000" w:themeColor="text1"/>
          <w:sz w:val="20"/>
          <w:szCs w:val="20"/>
        </w:rPr>
      </w:pPr>
    </w:p>
    <w:tbl>
      <w:tblPr>
        <w:tblW w:w="97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920"/>
        <w:gridCol w:w="5439"/>
      </w:tblGrid>
      <w:tr w:rsidR="00DC7FED" w:rsidRPr="00FD2F30" w:rsidTr="00F508C4">
        <w:trPr>
          <w:trHeight w:val="653"/>
          <w:tblHeader/>
          <w:jc w:val="center"/>
        </w:trPr>
        <w:tc>
          <w:tcPr>
            <w:tcW w:w="24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noProof/>
                <w:color w:val="000000" w:themeColor="text1"/>
                <w:sz w:val="20"/>
                <w:szCs w:val="20"/>
              </w:rPr>
              <w:t>SÍMBOLO</w:t>
            </w:r>
          </w:p>
        </w:tc>
        <w:tc>
          <w:tcPr>
            <w:tcW w:w="19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>CONCEPTO</w:t>
            </w:r>
          </w:p>
        </w:tc>
        <w:tc>
          <w:tcPr>
            <w:tcW w:w="54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>DESCRIPCIÓN</w:t>
            </w:r>
          </w:p>
        </w:tc>
      </w:tr>
      <w:tr w:rsidR="00DC7FED" w:rsidRPr="00FD2F30" w:rsidTr="00F508C4">
        <w:trPr>
          <w:trHeight w:val="902"/>
          <w:jc w:val="center"/>
        </w:trPr>
        <w:tc>
          <w:tcPr>
            <w:tcW w:w="2400" w:type="dxa"/>
            <w:tcBorders>
              <w:top w:val="single" w:sz="12" w:space="0" w:color="auto"/>
            </w:tcBorders>
          </w:tcPr>
          <w:p w:rsidR="00DC7FED" w:rsidRPr="00FD2F30" w:rsidRDefault="003079D6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  <w:lang w:val="es-MX" w:eastAsia="es-MX"/>
              </w:rPr>
              <w:pict>
                <v:roundrect id="_x0000_s1062" style="position:absolute;margin-left:16pt;margin-top:7.1pt;width:60pt;height:27pt;z-index:251674624;mso-position-horizontal-relative:text;mso-position-vertical-relative:text" arcsize="10923f" strokeweight=".25pt">
                  <v:textbox style="mso-next-textbox:#_x0000_s1062">
                    <w:txbxContent>
                      <w:p w:rsidR="003079D6" w:rsidRPr="00D972F3" w:rsidRDefault="003079D6" w:rsidP="00DC7FED"/>
                    </w:txbxContent>
                  </v:textbox>
                </v:roundrect>
              </w:pic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12" w:space="0" w:color="auto"/>
            </w:tcBorders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>Inicio o término</w:t>
            </w:r>
          </w:p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single" w:sz="12" w:space="0" w:color="auto"/>
            </w:tcBorders>
          </w:tcPr>
          <w:p w:rsidR="00DC7FED" w:rsidRPr="00FD2F30" w:rsidRDefault="00DC7FED" w:rsidP="00DC7FED">
            <w:pPr>
              <w:pStyle w:val="Textoindependiente2"/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Dentro del símbolo se deberá anotar “INICIO” o “Término” según corresponda el principio o conclusión del procedimiento.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DC7FED" w:rsidRPr="00FD2F30" w:rsidTr="00F508C4">
        <w:trPr>
          <w:trHeight w:val="2346"/>
          <w:jc w:val="center"/>
        </w:trPr>
        <w:tc>
          <w:tcPr>
            <w:tcW w:w="2400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  <w:p w:rsidR="00DC7FED" w:rsidRPr="00FD2F30" w:rsidRDefault="003079D6" w:rsidP="00DC7FED">
            <w:pPr>
              <w:spacing w:after="0" w:line="240" w:lineRule="auto"/>
              <w:jc w:val="right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52" type="#_x0000_t109" style="position:absolute;left:0;text-align:left;margin-left:5.5pt;margin-top:16.15pt;width:93.3pt;height:51.2pt;z-index:251664384;mso-wrap-style:none;v-text-anchor:middle" filled="f" fillcolor="#0c9"/>
              </w:pict>
            </w:r>
            <w:r w:rsidR="00DC7FED"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#</w:t>
            </w:r>
          </w:p>
        </w:tc>
        <w:tc>
          <w:tcPr>
            <w:tcW w:w="1920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>Descripción de la etapa</w:t>
            </w:r>
          </w:p>
        </w:tc>
        <w:tc>
          <w:tcPr>
            <w:tcW w:w="5439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Describir brevemente dentro del símbolo la etapa.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En el cuadro superior derecho se anotará el número consecutivo de la etapa, el cual deberá coincidir con el asignado en la Cédula de Descripción del Procedimiento.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Este símbolo deberá mantener un tamaño uniforme en todo el diagrama de flujo.</w:t>
            </w:r>
          </w:p>
        </w:tc>
      </w:tr>
      <w:tr w:rsidR="00DC7FED" w:rsidRPr="00FD2F30" w:rsidTr="00F508C4">
        <w:trPr>
          <w:trHeight w:val="3597"/>
          <w:jc w:val="center"/>
        </w:trPr>
        <w:tc>
          <w:tcPr>
            <w:tcW w:w="2400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  <w:p w:rsidR="00DC7FED" w:rsidRPr="00FD2F30" w:rsidRDefault="003079D6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pict>
                <v:line id="_x0000_s1055" style="position:absolute;flip:x;z-index:251667456" from="68.15pt,49.15pt" to="68.15pt,139.15pt">
                  <v:stroke startarrow="block"/>
                </v:line>
              </w:pict>
            </w: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pict>
                <v:line id="_x0000_s1054" style="position:absolute;flip:x;z-index:251666432" from="32.15pt,49.15pt" to="32.15pt,139.15pt">
                  <v:stroke endarrow="block"/>
                </v:line>
              </w:pict>
            </w: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pict>
                <v:line id="_x0000_s1056" style="position:absolute;z-index:251668480" from="5.15pt,40.15pt" to="104.15pt,40.15pt">
                  <v:stroke startarrow="block"/>
                </v:line>
              </w:pict>
            </w: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pict>
                <v:line id="_x0000_s1053" style="position:absolute;flip:y;z-index:251665408" from="5.15pt,13.15pt" to="104.15pt,13.15pt">
                  <v:stroke endarrow="block"/>
                </v:line>
              </w:pict>
            </w:r>
          </w:p>
        </w:tc>
        <w:tc>
          <w:tcPr>
            <w:tcW w:w="1920" w:type="dxa"/>
            <w:vAlign w:val="center"/>
          </w:tcPr>
          <w:p w:rsidR="00DC7FED" w:rsidRPr="00FD2F30" w:rsidRDefault="00DC7FED" w:rsidP="00DC7FED">
            <w:pPr>
              <w:spacing w:after="0" w:line="240" w:lineRule="auto"/>
              <w:jc w:val="center"/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b/>
                <w:bCs/>
                <w:color w:val="000000" w:themeColor="text1"/>
                <w:sz w:val="20"/>
                <w:szCs w:val="20"/>
              </w:rPr>
              <w:t>Dirección de flujo</w:t>
            </w:r>
          </w:p>
        </w:tc>
        <w:tc>
          <w:tcPr>
            <w:tcW w:w="5439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Se deberán unir los símbolos de descripción, decisiones, documentos, etc., señalando la secuencia en que se deben realizar las distintas operaciones.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Se utilizarán únicamente líneas horizontales y verticales, no inclinadas. En los casos en que no sea posible conectar las actividades con líneas rectas, se utilizarán ángulos rectos.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Las líneas no deberán cruzarse entre ellas, si no es posible se debe cruzar con un pequeño puente.</w:t>
            </w:r>
          </w:p>
          <w:p w:rsidR="00DC7FED" w:rsidRPr="00FD2F30" w:rsidRDefault="003079D6" w:rsidP="00DC7FED">
            <w:pPr>
              <w:spacing w:after="0" w:line="240" w:lineRule="auto"/>
              <w:jc w:val="center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pict>
                <v:group id="_x0000_s1043" editas="canvas" style="width:71.3pt;height:20.65pt;mso-position-horizontal-relative:char;mso-position-vertical-relative:line" coordorigin="2726,9761" coordsize="2113,61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4" type="#_x0000_t75" style="position:absolute;left:2726;top:9761;width:2113;height:619" o:preferrelative="f">
                    <v:fill o:detectmouseclick="t"/>
                    <v:path o:extrusionok="t" o:connecttype="none"/>
                    <o:lock v:ext="edit" text="t"/>
                  </v:shape>
                  <v:line id="_x0000_s1045" style="position:absolute" from="2439,10380" to="3281,10380" strokecolor="#039" strokeweight="1.5pt"/>
                  <v:line id="_x0000_s1046" style="position:absolute" from="4288,10380" to="5128,10380" strokecolor="#039" strokeweight="1.5pt"/>
                  <v:shape id="_x0000_s1047" style="position:absolute;left:3214;top:9761;width:1148;height:619" coordsize="310,165" path="m18,165c41,139,,16,155,8hhc310,,262,132,290,165hbe" filled="f" fillcolor="#bbe0e3" strokeweight="1.5pt">
                    <v:path arrowok="t"/>
                  </v:shape>
                  <w10:wrap type="none"/>
                  <w10:anchorlock/>
                </v:group>
              </w:pic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Ningún símbolo podrá tener más de una línea de dirección de flujo a excepción del símbolo de decisión, el cual podrá tener hasta tres.</w:t>
            </w:r>
          </w:p>
        </w:tc>
      </w:tr>
      <w:tr w:rsidR="00DC7FED" w:rsidRPr="00FD2F30" w:rsidTr="00F508C4">
        <w:trPr>
          <w:trHeight w:val="1403"/>
          <w:jc w:val="center"/>
        </w:trPr>
        <w:tc>
          <w:tcPr>
            <w:tcW w:w="2400" w:type="dxa"/>
          </w:tcPr>
          <w:p w:rsidR="00DC7FED" w:rsidRPr="00FD2F30" w:rsidRDefault="003079D6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noProof/>
                <w:color w:val="000000" w:themeColor="text1"/>
                <w:sz w:val="20"/>
                <w:szCs w:val="20"/>
              </w:rPr>
              <w:lastRenderedPageBreak/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57" type="#_x0000_t110" style="position:absolute;margin-left:11.2pt;margin-top:7.15pt;width:80.8pt;height:53.25pt;z-index:251669504;mso-wrap-style:none;mso-position-horizontal-relative:text;mso-position-vertical-relative:text;v-text-anchor:middle" filled="f" fillcolor="#0c9"/>
              </w:pic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DC7FED" w:rsidRPr="00FD2F30" w:rsidRDefault="00DC7FED" w:rsidP="00DC7FED">
            <w:pPr>
              <w:pStyle w:val="Ttulo9"/>
              <w:spacing w:before="0" w:line="240" w:lineRule="auto"/>
              <w:jc w:val="center"/>
              <w:rPr>
                <w:rFonts w:ascii="Soberana Sans" w:hAnsi="Soberana Sans"/>
                <w:b/>
                <w:bCs/>
                <w:color w:val="000000" w:themeColor="text1"/>
              </w:rPr>
            </w:pPr>
            <w:r w:rsidRPr="00FD2F30">
              <w:rPr>
                <w:rFonts w:ascii="Soberana Sans" w:hAnsi="Soberana Sans"/>
                <w:b/>
                <w:bCs/>
                <w:color w:val="000000" w:themeColor="text1"/>
              </w:rPr>
              <w:t>Decisión</w:t>
            </w:r>
          </w:p>
        </w:tc>
        <w:tc>
          <w:tcPr>
            <w:tcW w:w="5439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Indica un punto dentro del flujo en donde se debe tomar una decisión entre dos opciones alternativas.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Por lo regular se indicará la procedencia hacia la parte de abajo del símbolo y la no procedencia hacia un lado (SI-NO).</w:t>
            </w:r>
          </w:p>
        </w:tc>
      </w:tr>
      <w:tr w:rsidR="00DC7FED" w:rsidRPr="00FD2F30" w:rsidTr="00F508C4">
        <w:trPr>
          <w:trHeight w:val="402"/>
          <w:jc w:val="center"/>
        </w:trPr>
        <w:tc>
          <w:tcPr>
            <w:tcW w:w="2400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  <w:p w:rsidR="00DC7FED" w:rsidRPr="00FD2F30" w:rsidRDefault="003079D6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r>
            <w:r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pict>
                <v:group id="_x0000_s1026" editas="canvas" style="width:99pt;height:54pt;mso-position-horizontal-relative:char;mso-position-vertical-relative:line" coordorigin="2439,2561" coordsize="7200,4320">
                  <o:lock v:ext="edit" aspectratio="t"/>
                  <v:shape id="_x0000_s1027" type="#_x0000_t75" style="position:absolute;left:2439;top:2561;width:7200;height:4320" o:preferrelative="f">
                    <v:fill o:detectmouseclick="t"/>
                    <v:path o:extrusionok="t" o:connecttype="none"/>
                    <o:lock v:ext="edit" text="t"/>
                  </v:shape>
                  <v:oval id="_x0000_s1028" style="position:absolute;left:4814;top:3353;width:2341;height:2732;mso-wrap-style:none;v-text-anchor:middle" filled="f" fillcolor="#bbe0e3">
                    <v:textbox style="mso-next-textbox:#_x0000_s1028">
                      <w:txbxContent>
                        <w:p w:rsidR="003079D6" w:rsidRPr="005521C1" w:rsidRDefault="003079D6" w:rsidP="00DC7FE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 w:rsidRPr="005521C1">
                            <w:rPr>
                              <w:rFonts w:ascii="Arial" w:hAnsi="Arial" w:cs="Arial"/>
                              <w:sz w:val="36"/>
                              <w:szCs w:val="36"/>
                              <w:lang w:val="es-MX"/>
                            </w:rPr>
                            <w:t>A</w:t>
                          </w:r>
                        </w:p>
                      </w:txbxContent>
                    </v:textbox>
                  </v:oval>
                  <w10:wrap type="none"/>
                  <w10:anchorlock/>
                </v:group>
              </w:pict>
            </w:r>
          </w:p>
        </w:tc>
        <w:tc>
          <w:tcPr>
            <w:tcW w:w="1920" w:type="dxa"/>
          </w:tcPr>
          <w:p w:rsidR="00DC7FED" w:rsidRPr="00FD2F30" w:rsidRDefault="00DC7FED" w:rsidP="00DC7FED">
            <w:pPr>
              <w:pStyle w:val="Ttulo9"/>
              <w:spacing w:before="0" w:line="240" w:lineRule="auto"/>
              <w:rPr>
                <w:rFonts w:ascii="Soberana Sans" w:hAnsi="Soberana Sans"/>
                <w:bCs/>
                <w:color w:val="000000" w:themeColor="text1"/>
              </w:rPr>
            </w:pPr>
          </w:p>
          <w:p w:rsidR="00DC7FED" w:rsidRPr="00FD2F30" w:rsidRDefault="00DC7FED" w:rsidP="00DC7FED">
            <w:pPr>
              <w:pStyle w:val="Ttulo9"/>
              <w:spacing w:before="0" w:line="240" w:lineRule="auto"/>
              <w:jc w:val="center"/>
              <w:rPr>
                <w:rFonts w:ascii="Soberana Sans" w:hAnsi="Soberana Sans"/>
                <w:b/>
                <w:bCs/>
                <w:color w:val="000000" w:themeColor="text1"/>
              </w:rPr>
            </w:pPr>
            <w:r w:rsidRPr="00FD2F30">
              <w:rPr>
                <w:rFonts w:ascii="Soberana Sans" w:hAnsi="Soberana Sans"/>
                <w:b/>
                <w:bCs/>
                <w:color w:val="000000" w:themeColor="text1"/>
              </w:rPr>
              <w:t>Conector de etapa</w:t>
            </w:r>
          </w:p>
        </w:tc>
        <w:tc>
          <w:tcPr>
            <w:tcW w:w="5439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 xml:space="preserve">Se utilizará para indicar continuidad del diagrama de flujo cuando abarca dos o más hojas y se desea hacer referencia a alguna etapa anterior o posterior a la que se está describiendo. 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Asimismo, cuando se enlace físicamente con otra parte lejana del mismo, siempre y cuando exista dificultad para diagramar. Dentro del símbolo se deberá anotar una letra mayúscula, siguiendo el orden alfabético, para que se identifique la etapa en que continúa.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 xml:space="preserve">Por cada círculo conector que sale de alguna etapa, deberá haber cuando menos otro círculo conector que entre (llegue) a </w:t>
            </w:r>
            <w:proofErr w:type="gramStart"/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otra  (</w:t>
            </w:r>
            <w:proofErr w:type="gramEnd"/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los conectores relacionados tendrán la misma letra de referencia)</w:t>
            </w:r>
          </w:p>
        </w:tc>
      </w:tr>
      <w:tr w:rsidR="00DC7FED" w:rsidRPr="00FD2F30" w:rsidTr="00F508C4">
        <w:trPr>
          <w:trHeight w:val="1403"/>
          <w:jc w:val="center"/>
        </w:trPr>
        <w:tc>
          <w:tcPr>
            <w:tcW w:w="2400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</w:p>
          <w:p w:rsidR="00DC7FED" w:rsidRPr="00FD2F30" w:rsidRDefault="003079D6" w:rsidP="00DC7FED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r>
            <w:r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pict>
                <v:group id="_x0000_s1029" editas="canvas" style="width:99pt;height:54pt;mso-position-horizontal-relative:char;mso-position-vertical-relative:line" coordorigin="2439,2906" coordsize="7200,4320">
                  <o:lock v:ext="edit" aspectratio="t"/>
                  <v:shape id="_x0000_s1030" type="#_x0000_t75" style="position:absolute;left:2439;top:2906;width:7200;height:4320" o:preferrelative="f">
                    <v:fill o:detectmouseclick="t"/>
                    <v:path o:extrusionok="t" o:connecttype="none"/>
                    <o:lock v:ext="edit" text="t"/>
                  </v:shape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_x0000_s1031" type="#_x0000_t177" style="position:absolute;left:4803;top:3706;width:1832;height:2720;mso-wrap-style:none;v-text-anchor:middle" filled="f" fillcolor="#bbe0e3" strokecolor="#339">
                    <v:textbox style="mso-next-textbox:#_x0000_s1031">
                      <w:txbxContent>
                        <w:p w:rsidR="003079D6" w:rsidRPr="005521C1" w:rsidRDefault="003079D6" w:rsidP="00DC7FE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 w:rsidRPr="005521C1">
                            <w:rPr>
                              <w:rFonts w:ascii="Arial" w:hAnsi="Arial" w:cs="Arial"/>
                              <w:sz w:val="36"/>
                              <w:szCs w:val="36"/>
                              <w:lang w:val="es-MX"/>
                            </w:rPr>
                            <w:t>#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920" w:type="dxa"/>
          </w:tcPr>
          <w:p w:rsidR="00DC7FED" w:rsidRPr="00FD2F30" w:rsidRDefault="00DC7FED" w:rsidP="00DC7FED">
            <w:pPr>
              <w:pStyle w:val="Ttulo9"/>
              <w:spacing w:before="0" w:line="240" w:lineRule="auto"/>
              <w:rPr>
                <w:rFonts w:ascii="Soberana Sans" w:hAnsi="Soberana Sans"/>
                <w:b/>
                <w:bCs/>
                <w:color w:val="000000" w:themeColor="text1"/>
              </w:rPr>
            </w:pPr>
          </w:p>
          <w:p w:rsidR="00DC7FED" w:rsidRPr="00FD2F30" w:rsidRDefault="00DC7FED" w:rsidP="00DC7FED">
            <w:pPr>
              <w:pStyle w:val="Ttulo9"/>
              <w:spacing w:before="0" w:line="240" w:lineRule="auto"/>
              <w:rPr>
                <w:rFonts w:ascii="Soberana Sans" w:hAnsi="Soberana Sans"/>
                <w:b/>
                <w:bCs/>
                <w:color w:val="000000" w:themeColor="text1"/>
              </w:rPr>
            </w:pPr>
            <w:r w:rsidRPr="00FD2F30">
              <w:rPr>
                <w:rFonts w:ascii="Soberana Sans" w:hAnsi="Soberana Sans"/>
                <w:b/>
                <w:bCs/>
                <w:color w:val="000000" w:themeColor="text1"/>
              </w:rPr>
              <w:t>Unión de página</w:t>
            </w:r>
          </w:p>
        </w:tc>
        <w:tc>
          <w:tcPr>
            <w:tcW w:w="5439" w:type="dxa"/>
          </w:tcPr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Se utilizará como conexión o enlace con otra hoja diferente en la que continúa el procedimiento, siempre y cuando exista dificultad.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Dentro del símbolo se deberá anotar un número para que se identifique en qué página continúa y de que página viene.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Ejemplos:</w:t>
            </w:r>
          </w:p>
          <w:p w:rsidR="00DC7FED" w:rsidRPr="00FD2F30" w:rsidRDefault="003079D6" w:rsidP="00DC7FED">
            <w:pPr>
              <w:spacing w:after="0" w:line="240" w:lineRule="auto"/>
              <w:jc w:val="center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pict>
                <v:group id="_x0000_s1032" editas="canvas" style="width:68.6pt;height:72.4pt;mso-position-horizontal-relative:char;mso-position-vertical-relative:line" coordorigin="2439,6281" coordsize="3025,3229">
                  <o:lock v:ext="edit" aspectratio="t"/>
                  <v:shape id="_x0000_s1033" type="#_x0000_t75" style="position:absolute;left:2439;top:6281;width:3025;height:3229" o:preferrelative="f">
                    <v:fill o:detectmouseclick="t"/>
                    <v:path o:extrusionok="t" o:connecttype="none"/>
                    <o:lock v:ext="edit" text="t"/>
                  </v:shape>
                  <v:shape id="_x0000_s1034" type="#_x0000_t177" style="position:absolute;left:3449;top:8490;width:1008;height:1020;v-text-anchor:middle" filled="f" fillcolor="#bbe0e3" strokecolor="#339">
                    <v:textbox style="mso-next-textbox:#_x0000_s1034" inset="1.70181mm,.85089mm,1.70181mm,.85089mm">
                      <w:txbxContent>
                        <w:p w:rsidR="003079D6" w:rsidRPr="005521C1" w:rsidRDefault="003079D6" w:rsidP="00DC7FE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24"/>
                              <w:szCs w:val="36"/>
                            </w:rPr>
                          </w:pPr>
                          <w:r w:rsidRPr="005521C1">
                            <w:rPr>
                              <w:rFonts w:ascii="Arial" w:hAnsi="Arial" w:cs="Arial"/>
                              <w:sz w:val="24"/>
                              <w:szCs w:val="36"/>
                              <w:lang w:val="es-MX"/>
                            </w:rPr>
                            <w:t>2</w:t>
                          </w:r>
                        </w:p>
                      </w:txbxContent>
                    </v:textbox>
                  </v:shape>
                  <v:rect id="_x0000_s1035" style="position:absolute;left:2439;top:6281;width:3025;height:1357;v-text-anchor:middle" filled="f" fillcolor="#bbe0e3" strokecolor="#339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6" type="#_x0000_t32" style="position:absolute;left:3952;top:7639;width:2;height:852" o:connectortype="straight" strokecolor="#339">
                    <v:stroke endarrow="block"/>
                  </v:shape>
                  <w10:wrap type="none"/>
                  <w10:anchorlock/>
                </v:group>
              </w:pic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significa: “continúa en la página 2”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3079D6" w:rsidP="00DC7FED">
            <w:pPr>
              <w:spacing w:after="0" w:line="240" w:lineRule="auto"/>
              <w:jc w:val="center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r>
            <w:r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pict>
                <v:group id="_x0000_s1037" editas="canvas" style="width:73.6pt;height:98pt;mso-position-horizontal-relative:char;mso-position-vertical-relative:line" coordorigin="2439,7496" coordsize="3027,4080">
                  <o:lock v:ext="edit" aspectratio="t"/>
                  <v:shape id="_x0000_s1038" type="#_x0000_t75" style="position:absolute;left:2439;top:7496;width:3027;height:4080" o:preferrelative="f">
                    <v:fill o:detectmouseclick="t"/>
                    <v:path o:extrusionok="t" o:connecttype="none"/>
                    <o:lock v:ext="edit" text="t"/>
                  </v:shape>
                  <v:rect id="_x0000_s1039" style="position:absolute;left:2439;top:9368;width:3027;height:1357;v-text-anchor:middle" filled="f" fillcolor="#bbe0e3" strokecolor="#339"/>
                  <v:shape id="_x0000_s1040" type="#_x0000_t32" style="position:absolute;left:3953;top:10725;width:2;height:849" o:connectortype="straight" strokecolor="#339">
                    <v:stroke endarrow="block"/>
                  </v:shape>
                  <v:shape id="_x0000_s1041" type="#_x0000_t177" style="position:absolute;left:3447;top:7496;width:1007;height:1020;v-text-anchor:middle" filled="f" fillcolor="#bbe0e3" strokecolor="#339">
                    <v:textbox style="mso-next-textbox:#_x0000_s1041" inset="1.82881mm,.91439mm,1.82881mm,.91439mm">
                      <w:txbxContent>
                        <w:p w:rsidR="003079D6" w:rsidRPr="005521C1" w:rsidRDefault="003079D6" w:rsidP="00DC7FE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26"/>
                              <w:szCs w:val="36"/>
                            </w:rPr>
                          </w:pPr>
                          <w:r w:rsidRPr="005521C1">
                            <w:rPr>
                              <w:rFonts w:ascii="Arial" w:hAnsi="Arial" w:cs="Arial"/>
                              <w:sz w:val="26"/>
                              <w:szCs w:val="36"/>
                              <w:lang w:val="es-MX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42" type="#_x0000_t32" style="position:absolute;left:3950;top:8516;width:3;height:852" o:connectortype="straight" strokecolor="#339">
                    <v:stroke endarrow="block"/>
                  </v:shape>
                  <w10:wrap type="none"/>
                  <w10:anchorlock/>
                </v:group>
              </w:pic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  <w:t>significa: “viene de la página “1”</w:t>
            </w:r>
          </w:p>
          <w:p w:rsidR="00DC7FED" w:rsidRPr="00FD2F30" w:rsidRDefault="00DC7FED" w:rsidP="00DC7FED">
            <w:pPr>
              <w:spacing w:after="0" w:line="240" w:lineRule="auto"/>
              <w:rPr>
                <w:rFonts w:ascii="Soberana Sans" w:hAnsi="Soberana Sans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</w:tbl>
    <w:p w:rsidR="00DC7FED" w:rsidRPr="00FD2F30" w:rsidRDefault="00DC7FED" w:rsidP="00DC7FED">
      <w:pPr>
        <w:spacing w:after="0" w:line="240" w:lineRule="auto"/>
        <w:jc w:val="center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noProof/>
          <w:color w:val="000000" w:themeColor="text1"/>
          <w:sz w:val="20"/>
          <w:szCs w:val="20"/>
          <w:lang w:val="es-MX" w:eastAsia="es-MX"/>
        </w:rPr>
        <w:lastRenderedPageBreak/>
        <w:drawing>
          <wp:inline distT="0" distB="0" distL="0" distR="0">
            <wp:extent cx="6280436" cy="7123043"/>
            <wp:effectExtent l="19050" t="0" r="6064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630" cy="7123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Descripción del procedimiento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F508C4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Secuencia de etapas</w:t>
      </w: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Son las partes en que se divide el procedimiento, y cada una de ellas integra un conjunto afín de actividades.</w:t>
      </w:r>
    </w:p>
    <w:p w:rsidR="00DC7FED" w:rsidRPr="00FD2F30" w:rsidRDefault="00DC7FED" w:rsidP="00DC7FED">
      <w:pPr>
        <w:spacing w:after="0" w:line="240" w:lineRule="auto"/>
        <w:ind w:left="1418" w:hanging="992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El número de secuencia de la etapa deberá coincidir con la numeración de la secuencia plasmada en el diagrama del procedimiento.</w:t>
      </w:r>
    </w:p>
    <w:p w:rsidR="00DC7FED" w:rsidRPr="00FD2F30" w:rsidRDefault="00DC7FED" w:rsidP="00F508C4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La redacción de la etapa, iniciará con un verbo conjugado en el tiempo presente de la tercera persona del singular.</w:t>
      </w:r>
    </w:p>
    <w:p w:rsidR="00DC7FED" w:rsidRPr="00FD2F30" w:rsidRDefault="00DC7FED" w:rsidP="00F508C4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Descripción</w:t>
      </w:r>
    </w:p>
    <w:p w:rsidR="00DC7FED" w:rsidRPr="00FD2F30" w:rsidRDefault="00DC7FED" w:rsidP="00DC7FED">
      <w:pPr>
        <w:spacing w:after="0" w:line="240" w:lineRule="auto"/>
        <w:ind w:left="1418" w:hanging="992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Es la descripción detallada de las actividades; de manera tal que permita al personal comprenderlas, </w:t>
      </w:r>
      <w:proofErr w:type="gramStart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seguirlas  y</w:t>
      </w:r>
      <w:proofErr w:type="gramEnd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 aplicarlas, aun cuando sea de recién ingreso al área.</w:t>
      </w:r>
    </w:p>
    <w:p w:rsidR="00DC7FED" w:rsidRPr="00FD2F30" w:rsidRDefault="00DC7FED" w:rsidP="00A473B9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El número con que se registrará cada actividad, estará compuesto por el dígito de la etapa correspondiente, seguido de un punto, y a la derecha de éste, del número consecutivo respectivo.</w:t>
      </w:r>
    </w:p>
    <w:p w:rsidR="00DC7FED" w:rsidRPr="00FD2F30" w:rsidRDefault="00DC7FED" w:rsidP="00A473B9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La redacción de la actividad, iniciará con un verbo conjugado en el tiempo presente de la tercera persona del singular. </w:t>
      </w:r>
    </w:p>
    <w:p w:rsidR="00DC7FED" w:rsidRPr="00FD2F30" w:rsidRDefault="00DC7FED" w:rsidP="00A473B9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Condicionales y decisiones: Cuando en el desarrollo del procedimiento se presente una disyuntiva condicionada por diversas situaciones deberá señalarse inmediatamente después de la actividad que dio origen a la disyuntiva la expresión subrayada: señalar: "Sí procede", de igual forma, con la continuación de la secuencia de actividades que precisara la procedencia. "No procede". Una vez concluida la anterior descripción de la secuencia de actividades,</w:t>
      </w:r>
    </w:p>
    <w:p w:rsidR="00DC7FED" w:rsidRPr="00FD2F30" w:rsidRDefault="00DC7FED" w:rsidP="00A473B9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Deberá considerarse en la redacción de las actividades, los elementos necesarios para su realización; así como los productos que se generen.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numPr>
          <w:ilvl w:val="1"/>
          <w:numId w:val="5"/>
        </w:numPr>
        <w:ind w:left="1418" w:hanging="567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Responsable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Se refiere a los órganos o puestos de la estructura autorizada responsables de la </w:t>
      </w:r>
      <w:proofErr w:type="gramStart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>ejecución  y</w:t>
      </w:r>
      <w:proofErr w:type="gramEnd"/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 cumplimiento de las actividades del procedimiento.</w:t>
      </w:r>
    </w:p>
    <w:p w:rsidR="00DC7FED" w:rsidRPr="00FD2F30" w:rsidRDefault="00DC7FED" w:rsidP="00A473B9">
      <w:pPr>
        <w:pStyle w:val="Prrafodelista"/>
        <w:ind w:left="1985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</w:p>
    <w:p w:rsidR="00DC7FED" w:rsidRPr="00FD2F30" w:rsidRDefault="00DC7FED" w:rsidP="00574DB4">
      <w:pPr>
        <w:pStyle w:val="Prrafodelista"/>
        <w:numPr>
          <w:ilvl w:val="2"/>
          <w:numId w:val="5"/>
        </w:numPr>
        <w:ind w:left="1985" w:hanging="709"/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Cs/>
          <w:color w:val="000000"/>
          <w:sz w:val="20"/>
          <w:szCs w:val="20"/>
          <w:lang w:val="es-MX" w:eastAsia="es-MX"/>
        </w:rPr>
        <w:t xml:space="preserve">En el caso del personal operativo habrá de señalarse el nombre del puesto por funciones reales desempeñadas: analista, secretaria, mensajero, etcétera; y no por el nombre de la plaza: coordinador de técnicos, secretaria ejecutiva, etcétera. 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b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br w:type="page"/>
      </w:r>
      <w:r w:rsidR="00A473B9"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lastRenderedPageBreak/>
        <w:t xml:space="preserve">En la descripción se utilizará la siguiente forma </w:t>
      </w:r>
    </w:p>
    <w:p w:rsidR="00A473B9" w:rsidRPr="00FD2F30" w:rsidRDefault="00A473B9" w:rsidP="00DC7FED">
      <w:pPr>
        <w:spacing w:after="0" w:line="240" w:lineRule="auto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tbl>
      <w:tblPr>
        <w:tblW w:w="103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8"/>
        <w:gridCol w:w="5405"/>
        <w:gridCol w:w="2575"/>
      </w:tblGrid>
      <w:tr w:rsidR="00A473B9" w:rsidRPr="00FD2F30" w:rsidTr="00A473B9">
        <w:trPr>
          <w:trHeight w:val="599"/>
          <w:tblHeader/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473B9" w:rsidRPr="00FD2F30" w:rsidRDefault="00A473B9" w:rsidP="00A473B9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  <w:t>Secuencia de etapas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473B9" w:rsidRPr="00FD2F30" w:rsidRDefault="00A473B9" w:rsidP="00A473B9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  <w:t>Actividad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473B9" w:rsidRPr="00FD2F30" w:rsidRDefault="00A473B9" w:rsidP="00A473B9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kern w:val="32"/>
                <w:sz w:val="20"/>
                <w:szCs w:val="20"/>
                <w:lang w:val="es-ES_tradnl"/>
              </w:rPr>
              <w:t>Responsable</w:t>
            </w:r>
          </w:p>
        </w:tc>
      </w:tr>
      <w:tr w:rsidR="00A473B9" w:rsidRPr="00FD2F30" w:rsidTr="00A473B9">
        <w:trPr>
          <w:trHeight w:val="215"/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1 </w:t>
            </w: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Etapa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 primordial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1.1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1.2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1.3  Actividad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, etc.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ind w:left="170" w:hanging="170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Responsable A</w:t>
            </w:r>
          </w:p>
        </w:tc>
      </w:tr>
      <w:tr w:rsidR="00A473B9" w:rsidRPr="00FD2F30" w:rsidTr="00A473B9">
        <w:trPr>
          <w:trHeight w:val="249"/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2 </w:t>
            </w: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Etapa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 primordial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2.1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2.2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2.3  Actividad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, etc.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ind w:left="170" w:hanging="170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Responsable A</w:t>
            </w:r>
          </w:p>
        </w:tc>
      </w:tr>
      <w:tr w:rsidR="00A473B9" w:rsidRPr="00FD2F30" w:rsidTr="00A473B9">
        <w:trPr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3 </w:t>
            </w: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Etapa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 primordial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3.1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3.2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3.3  Actividad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, etc.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ind w:left="170" w:hanging="170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Responsable B</w:t>
            </w:r>
          </w:p>
        </w:tc>
      </w:tr>
      <w:tr w:rsidR="00A473B9" w:rsidRPr="00FD2F30" w:rsidTr="00A473B9">
        <w:trPr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4 </w:t>
            </w: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Etapa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 primordial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4.1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4.2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4.3  Actividad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, etc.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ind w:left="170" w:hanging="170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Responsable B</w:t>
            </w:r>
          </w:p>
        </w:tc>
      </w:tr>
      <w:tr w:rsidR="00A473B9" w:rsidRPr="00FD2F30" w:rsidTr="00A473B9">
        <w:trPr>
          <w:jc w:val="center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5 </w:t>
            </w: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Etapa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 xml:space="preserve"> primordial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5.1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5.2  Actividad</w:t>
            </w:r>
            <w:proofErr w:type="gramEnd"/>
          </w:p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proofErr w:type="gramStart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5.3  Actividad</w:t>
            </w:r>
            <w:proofErr w:type="gramEnd"/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, etc.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B9" w:rsidRPr="00FD2F30" w:rsidRDefault="00A473B9" w:rsidP="00A473B9">
            <w:pPr>
              <w:numPr>
                <w:ilvl w:val="12"/>
                <w:numId w:val="0"/>
              </w:numPr>
              <w:spacing w:after="0" w:line="240" w:lineRule="auto"/>
              <w:ind w:left="170" w:hanging="170"/>
              <w:jc w:val="center"/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</w:pPr>
            <w:r w:rsidRPr="00FD2F30">
              <w:rPr>
                <w:rFonts w:ascii="Soberana Sans" w:hAnsi="Soberana Sans" w:cs="Arial"/>
                <w:color w:val="000000" w:themeColor="text1"/>
                <w:sz w:val="20"/>
                <w:szCs w:val="20"/>
              </w:rPr>
              <w:t>Responsable C</w:t>
            </w:r>
          </w:p>
        </w:tc>
      </w:tr>
    </w:tbl>
    <w:p w:rsidR="00A473B9" w:rsidRPr="00FD2F30" w:rsidRDefault="00A473B9" w:rsidP="00DC7FED">
      <w:pPr>
        <w:spacing w:after="0" w:line="240" w:lineRule="auto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54600F" w:rsidRPr="00FD2F30" w:rsidRDefault="0054600F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spacing w:line="276" w:lineRule="auto"/>
        <w:rPr>
          <w:rFonts w:ascii="Soberana Sans" w:hAnsi="Soberana Sans"/>
          <w:b/>
          <w:bCs/>
          <w:szCs w:val="20"/>
        </w:rPr>
      </w:pPr>
      <w:bookmarkStart w:id="1" w:name="_Hlk517690851"/>
      <w:r w:rsidRPr="00FD2F30">
        <w:rPr>
          <w:rFonts w:ascii="Soberana Sans" w:hAnsi="Soberana Sans"/>
          <w:b/>
          <w:bCs/>
          <w:szCs w:val="20"/>
        </w:rPr>
        <w:t>Evaluación del desempeño del proceso</w:t>
      </w:r>
    </w:p>
    <w:bookmarkEnd w:id="1"/>
    <w:p w:rsidR="0054600F" w:rsidRPr="00FD2F30" w:rsidRDefault="0054600F" w:rsidP="0054600F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ind w:left="360"/>
        <w:rPr>
          <w:rFonts w:ascii="Soberana Sans" w:hAnsi="Soberana Sans"/>
          <w:b/>
          <w:bCs/>
          <w:sz w:val="20"/>
          <w:szCs w:val="20"/>
        </w:rPr>
      </w:pPr>
    </w:p>
    <w:p w:rsidR="0054600F" w:rsidRPr="00FD2F30" w:rsidRDefault="0054600F" w:rsidP="0054600F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ind w:left="360"/>
        <w:rPr>
          <w:rFonts w:ascii="Soberana Sans" w:hAnsi="Soberana Sans"/>
          <w:b/>
          <w:bCs/>
          <w:sz w:val="20"/>
          <w:szCs w:val="20"/>
        </w:rPr>
      </w:pPr>
      <w:r w:rsidRPr="00FD2F30">
        <w:rPr>
          <w:rFonts w:ascii="Soberana Sans" w:hAnsi="Soberana Sans"/>
          <w:b/>
          <w:bCs/>
          <w:sz w:val="20"/>
          <w:szCs w:val="20"/>
        </w:rPr>
        <w:t>La evaluación del desempeño se verifica a través de los registros de la siguiente tabla.</w:t>
      </w:r>
    </w:p>
    <w:p w:rsidR="0054600F" w:rsidRPr="00FD2F30" w:rsidRDefault="0054600F" w:rsidP="0054600F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ind w:left="360"/>
        <w:rPr>
          <w:rFonts w:ascii="Soberana Sans" w:hAnsi="Soberana Sans"/>
          <w:bCs/>
          <w:sz w:val="20"/>
          <w:szCs w:val="20"/>
        </w:rPr>
      </w:pPr>
      <w:r w:rsidRPr="00FD2F30">
        <w:rPr>
          <w:rFonts w:ascii="Soberana Sans" w:hAnsi="Soberana Sans"/>
          <w:bCs/>
          <w:sz w:val="20"/>
          <w:szCs w:val="20"/>
        </w:rPr>
        <w:t>(Como se va a medir el desempeño)</w:t>
      </w:r>
    </w:p>
    <w:p w:rsidR="0054600F" w:rsidRPr="00FD2F30" w:rsidRDefault="0054600F" w:rsidP="0054600F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ind w:left="360"/>
        <w:rPr>
          <w:rFonts w:ascii="Soberana Sans" w:hAnsi="Soberana Sans"/>
          <w:bCs/>
          <w:sz w:val="20"/>
          <w:szCs w:val="20"/>
        </w:rPr>
      </w:pPr>
      <w:r w:rsidRPr="00FD2F30">
        <w:rPr>
          <w:rFonts w:ascii="Soberana Sans" w:hAnsi="Soberana Sans"/>
          <w:bCs/>
          <w:sz w:val="20"/>
          <w:szCs w:val="20"/>
        </w:rPr>
        <w:t>(Indicadores)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Se deben relacionar los formatos o bien los documentos que sirven de evidencia de que el procedimiento </w:t>
      </w:r>
      <w:proofErr w:type="spellStart"/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>esta</w:t>
      </w:r>
      <w:proofErr w:type="spellEnd"/>
      <w:r w:rsidRPr="00FD2F30">
        <w:rPr>
          <w:rFonts w:ascii="Soberana Sans" w:hAnsi="Soberana Sans" w:cs="Arial"/>
          <w:snapToGrid w:val="0"/>
          <w:color w:val="000000" w:themeColor="text1"/>
          <w:sz w:val="20"/>
          <w:szCs w:val="20"/>
        </w:rPr>
        <w:t xml:space="preserve"> siendo aplicado, evidenciando su aplicación, interpretación y uso. </w:t>
      </w:r>
    </w:p>
    <w:p w:rsidR="00A473B9" w:rsidRPr="00FD2F30" w:rsidRDefault="00A473B9" w:rsidP="00DC7FED">
      <w:pPr>
        <w:spacing w:after="0" w:line="240" w:lineRule="auto"/>
        <w:jc w:val="both"/>
        <w:rPr>
          <w:rFonts w:ascii="Soberana Sans" w:hAnsi="Soberana Sans" w:cs="Arial"/>
          <w:snapToGrid w:val="0"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984"/>
        <w:gridCol w:w="4182"/>
        <w:gridCol w:w="2410"/>
      </w:tblGrid>
      <w:tr w:rsidR="00A473B9" w:rsidRPr="00FD2F30" w:rsidTr="00A473B9">
        <w:trPr>
          <w:tblHeader/>
          <w:jc w:val="center"/>
        </w:trPr>
        <w:tc>
          <w:tcPr>
            <w:tcW w:w="2197" w:type="dxa"/>
            <w:shd w:val="clear" w:color="auto" w:fill="D9D9D9"/>
            <w:vAlign w:val="center"/>
          </w:tcPr>
          <w:p w:rsidR="00A473B9" w:rsidRPr="00FD2F30" w:rsidRDefault="00A473B9" w:rsidP="00A47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  <w:t>Registros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A473B9" w:rsidRPr="00FD2F30" w:rsidRDefault="00A473B9" w:rsidP="00A47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  <w:t>Tiempo de conservación</w:t>
            </w:r>
          </w:p>
        </w:tc>
        <w:tc>
          <w:tcPr>
            <w:tcW w:w="4182" w:type="dxa"/>
            <w:shd w:val="clear" w:color="auto" w:fill="D9D9D9"/>
            <w:vAlign w:val="center"/>
          </w:tcPr>
          <w:p w:rsidR="00A473B9" w:rsidRPr="00FD2F30" w:rsidRDefault="00A473B9" w:rsidP="00A47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  <w:t>Responsable de conservarlo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A473B9" w:rsidRPr="00FD2F30" w:rsidRDefault="00A473B9" w:rsidP="00A47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  <w:lang w:val="es-ES_tradnl"/>
              </w:rPr>
              <w:t>Código de registro o identificación única</w:t>
            </w:r>
          </w:p>
        </w:tc>
      </w:tr>
      <w:tr w:rsidR="00A473B9" w:rsidRPr="00FD2F30" w:rsidTr="00A473B9">
        <w:trPr>
          <w:trHeight w:val="387"/>
          <w:jc w:val="center"/>
        </w:trPr>
        <w:tc>
          <w:tcPr>
            <w:tcW w:w="2197" w:type="dxa"/>
            <w:vAlign w:val="center"/>
          </w:tcPr>
          <w:p w:rsidR="00A473B9" w:rsidRPr="00FD2F30" w:rsidRDefault="00A473B9" w:rsidP="00A473B9">
            <w:pPr>
              <w:spacing w:after="0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(a)</w:t>
            </w:r>
          </w:p>
        </w:tc>
        <w:tc>
          <w:tcPr>
            <w:tcW w:w="1984" w:type="dxa"/>
            <w:vAlign w:val="center"/>
          </w:tcPr>
          <w:p w:rsidR="00A473B9" w:rsidRPr="00FD2F30" w:rsidRDefault="00A473B9" w:rsidP="00A473B9">
            <w:pPr>
              <w:spacing w:after="0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(b)</w:t>
            </w:r>
          </w:p>
        </w:tc>
        <w:tc>
          <w:tcPr>
            <w:tcW w:w="4182" w:type="dxa"/>
            <w:vAlign w:val="center"/>
          </w:tcPr>
          <w:p w:rsidR="00A473B9" w:rsidRPr="00FD2F30" w:rsidRDefault="00A473B9" w:rsidP="00A473B9">
            <w:pPr>
              <w:spacing w:after="0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(c)</w:t>
            </w:r>
          </w:p>
        </w:tc>
        <w:tc>
          <w:tcPr>
            <w:tcW w:w="2410" w:type="dxa"/>
            <w:vAlign w:val="center"/>
          </w:tcPr>
          <w:p w:rsidR="00A473B9" w:rsidRPr="00FD2F30" w:rsidRDefault="00A473B9" w:rsidP="00A473B9">
            <w:pPr>
              <w:spacing w:after="0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(d)</w:t>
            </w:r>
          </w:p>
        </w:tc>
      </w:tr>
    </w:tbl>
    <w:p w:rsidR="00DC7FED" w:rsidRPr="00FD2F30" w:rsidRDefault="00DC7FED" w:rsidP="00DC7FED">
      <w:pPr>
        <w:pStyle w:val="Piedepgina"/>
        <w:tabs>
          <w:tab w:val="clear" w:pos="4252"/>
          <w:tab w:val="clear" w:pos="8504"/>
        </w:tabs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numPr>
          <w:ilvl w:val="0"/>
          <w:numId w:val="6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Registro: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Anotar el nombre del documento utilizado en las actividades del procedimiento.</w:t>
      </w: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 </w:t>
      </w:r>
    </w:p>
    <w:p w:rsidR="00DC7FED" w:rsidRPr="00FD2F30" w:rsidRDefault="00DC7FED" w:rsidP="00E71472">
      <w:pPr>
        <w:numPr>
          <w:ilvl w:val="0"/>
          <w:numId w:val="6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Tiempo de retención: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Anotar el tiempo que debe conservarse como evidencia.</w:t>
      </w:r>
    </w:p>
    <w:p w:rsidR="00DC7FED" w:rsidRPr="00FD2F30" w:rsidRDefault="00DC7FED" w:rsidP="00E71472">
      <w:pPr>
        <w:numPr>
          <w:ilvl w:val="0"/>
          <w:numId w:val="6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Responsable de conservarlo: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Anotar el nombre del área o departamento responsable de mantener los registros como evidencia de la operación del procedimiento.</w:t>
      </w:r>
    </w:p>
    <w:p w:rsidR="00DC7FED" w:rsidRPr="00FD2F30" w:rsidRDefault="00DC7FED" w:rsidP="00E71472">
      <w:pPr>
        <w:numPr>
          <w:ilvl w:val="0"/>
          <w:numId w:val="6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Código de registro: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Es el código asignado al formato que va anexo al procedimiento o bien el código que tiene el documento en caso de no ser formato.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Se describirán los conceptos necesarios para la comprensión y operación del procedimiento. Para lo cual se anotarán el término y su definición.</w:t>
      </w:r>
    </w:p>
    <w:p w:rsidR="00FD2F30" w:rsidRPr="00FD2F30" w:rsidRDefault="00FD2F30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FD2F30" w:rsidRPr="00FD2F30" w:rsidRDefault="00FD2F30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FD2F30" w:rsidRPr="00FD2F30" w:rsidRDefault="00FD2F30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FD2F30" w:rsidRPr="00FD2F30" w:rsidRDefault="00FD2F30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FD2F30" w:rsidRPr="00FD2F30" w:rsidRDefault="00FD2F30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574DB4" w:rsidRPr="00FD2F30" w:rsidRDefault="00574DB4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574DB4" w:rsidRPr="00FD2F30" w:rsidRDefault="00574DB4" w:rsidP="00FD2F30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spacing w:line="276" w:lineRule="auto"/>
        <w:rPr>
          <w:rFonts w:ascii="Soberana Sans" w:hAnsi="Soberana Sans"/>
          <w:b/>
          <w:bCs/>
          <w:szCs w:val="20"/>
        </w:rPr>
      </w:pPr>
      <w:bookmarkStart w:id="2" w:name="_Hlk517690886"/>
      <w:r w:rsidRPr="00FD2F30">
        <w:rPr>
          <w:rFonts w:ascii="Soberana Sans" w:hAnsi="Soberana Sans"/>
          <w:b/>
          <w:bCs/>
          <w:szCs w:val="20"/>
        </w:rPr>
        <w:t>Registro de actividades de mejora al proceso.</w:t>
      </w:r>
    </w:p>
    <w:bookmarkEnd w:id="2"/>
    <w:p w:rsidR="00574DB4" w:rsidRPr="00FD2F30" w:rsidRDefault="00574DB4" w:rsidP="00574DB4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rPr>
          <w:rFonts w:ascii="Soberana Sans" w:hAnsi="Soberana Sans"/>
          <w:b/>
          <w:bCs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1"/>
        <w:gridCol w:w="3056"/>
        <w:gridCol w:w="3057"/>
      </w:tblGrid>
      <w:tr w:rsidR="00574DB4" w:rsidRPr="00FD2F30" w:rsidTr="003079D6">
        <w:tc>
          <w:tcPr>
            <w:tcW w:w="4491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Soberana Sans" w:hAnsi="Soberana Sans"/>
                <w:b/>
                <w:bCs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</w:rPr>
              <w:t>Acciones de Mejora</w:t>
            </w:r>
          </w:p>
        </w:tc>
        <w:tc>
          <w:tcPr>
            <w:tcW w:w="3056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Soberana Sans" w:hAnsi="Soberana Sans"/>
                <w:b/>
                <w:bCs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</w:rPr>
              <w:t>Resultados</w:t>
            </w:r>
          </w:p>
        </w:tc>
        <w:tc>
          <w:tcPr>
            <w:tcW w:w="3057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Soberana Sans" w:hAnsi="Soberana Sans"/>
                <w:b/>
                <w:bCs/>
                <w:sz w:val="20"/>
                <w:szCs w:val="20"/>
              </w:rPr>
            </w:pPr>
            <w:r w:rsidRPr="00FD2F30">
              <w:rPr>
                <w:rFonts w:ascii="Soberana Sans" w:hAnsi="Soberana Sans"/>
                <w:b/>
                <w:bCs/>
                <w:sz w:val="20"/>
                <w:szCs w:val="20"/>
              </w:rPr>
              <w:t>Fecha de la acción</w:t>
            </w:r>
          </w:p>
        </w:tc>
      </w:tr>
      <w:tr w:rsidR="00574DB4" w:rsidRPr="00FD2F30" w:rsidTr="003079D6">
        <w:tc>
          <w:tcPr>
            <w:tcW w:w="4491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Soberana Sans" w:hAnsi="Soberana Sans"/>
                <w:b/>
                <w:bCs/>
                <w:sz w:val="20"/>
                <w:szCs w:val="20"/>
              </w:rPr>
            </w:pPr>
          </w:p>
        </w:tc>
        <w:tc>
          <w:tcPr>
            <w:tcW w:w="3056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Soberana Sans" w:hAnsi="Soberana Sans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574DB4" w:rsidRPr="00FD2F30" w:rsidRDefault="00574DB4" w:rsidP="003079D6">
            <w:pPr>
              <w:pStyle w:val="Prrafodelista"/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Soberana Sans" w:hAnsi="Soberana Sans"/>
                <w:b/>
                <w:bCs/>
                <w:sz w:val="20"/>
                <w:szCs w:val="20"/>
              </w:rPr>
            </w:pPr>
          </w:p>
        </w:tc>
      </w:tr>
    </w:tbl>
    <w:p w:rsidR="00574DB4" w:rsidRPr="00FD2F30" w:rsidRDefault="00574DB4" w:rsidP="00574DB4">
      <w:pPr>
        <w:pStyle w:val="Prrafodelista"/>
        <w:widowControl w:val="0"/>
        <w:tabs>
          <w:tab w:val="left" w:pos="940"/>
        </w:tabs>
        <w:autoSpaceDE w:val="0"/>
        <w:autoSpaceDN w:val="0"/>
        <w:adjustRightInd w:val="0"/>
        <w:spacing w:line="276" w:lineRule="auto"/>
        <w:rPr>
          <w:rFonts w:ascii="Soberana Sans" w:hAnsi="Soberana Sans"/>
          <w:b/>
          <w:bCs/>
          <w:sz w:val="20"/>
          <w:szCs w:val="20"/>
        </w:rPr>
      </w:pPr>
    </w:p>
    <w:p w:rsidR="00574DB4" w:rsidRPr="00FD2F30" w:rsidRDefault="00574DB4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Anexos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Formatos mencionados en la descripción del procedimiento. En su presentación, los anexos deberán ser numerados con el formato (número. número), en donde el primer número será 9 (correspondiente al apartado de anexos), y el siguiente número será la secuencia de los anexos descritos en el procedimiento, por lo cual se iniciará con 1.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A57DB7" w:rsidP="00DC7FED">
      <w:pPr>
        <w:spacing w:after="0" w:line="240" w:lineRule="auto"/>
        <w:jc w:val="both"/>
        <w:rPr>
          <w:rFonts w:ascii="Soberana Sans" w:hAnsi="Soberana Sans" w:cs="Arial"/>
          <w:b/>
          <w:color w:val="000000" w:themeColor="text1"/>
          <w:sz w:val="20"/>
          <w:szCs w:val="20"/>
        </w:rPr>
      </w:pPr>
      <w:proofErr w:type="spellStart"/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Ej</w:t>
      </w:r>
      <w:proofErr w:type="spellEnd"/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:</w:t>
      </w:r>
    </w:p>
    <w:p w:rsidR="00A57DB7" w:rsidRPr="00FD2F30" w:rsidRDefault="00A57DB7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proofErr w:type="gramStart"/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9.1  Formato</w:t>
      </w:r>
      <w:proofErr w:type="gramEnd"/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para el Control de Instalación de Documentos Electrónicos               </w:t>
      </w:r>
      <w:r w:rsidR="00693D55" w:rsidRPr="00FD2F30">
        <w:rPr>
          <w:rFonts w:ascii="Soberana Sans" w:hAnsi="Soberana Sans" w:cs="Arial"/>
          <w:color w:val="000000" w:themeColor="text1"/>
          <w:sz w:val="20"/>
          <w:szCs w:val="20"/>
        </w:rPr>
        <w:t>ITH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-CA-PG-001-01</w:t>
      </w:r>
    </w:p>
    <w:p w:rsidR="00DC7FED" w:rsidRPr="00FD2F30" w:rsidRDefault="003079D6" w:rsidP="00DC7FED">
      <w:pPr>
        <w:pStyle w:val="Piedepgina"/>
        <w:rPr>
          <w:rFonts w:ascii="Soberana Sans" w:hAnsi="Soberana Sans" w:cs="Arial"/>
          <w:color w:val="000000" w:themeColor="text1"/>
          <w:sz w:val="20"/>
          <w:szCs w:val="20"/>
        </w:rPr>
      </w:pPr>
      <w:r>
        <w:rPr>
          <w:rFonts w:ascii="Soberana Sans" w:hAnsi="Soberana Sans" w:cs="Arial"/>
          <w:noProof/>
          <w:color w:val="000000" w:themeColor="text1"/>
          <w:sz w:val="20"/>
          <w:szCs w:val="20"/>
        </w:rPr>
        <w:pict>
          <v:rect id="_x0000_s1061" style="position:absolute;left:0;text-align:left;margin-left:-7.7pt;margin-top:5.85pt;width:207pt;height:27pt;z-index:-251642880" filled="f" fillcolor="#339" stroked="f"/>
        </w:pict>
      </w:r>
    </w:p>
    <w:p w:rsidR="00DC7FED" w:rsidRPr="00FD2F30" w:rsidRDefault="00DC7FED" w:rsidP="00574DB4">
      <w:pPr>
        <w:pStyle w:val="Prrafodelista"/>
        <w:widowControl w:val="0"/>
        <w:numPr>
          <w:ilvl w:val="0"/>
          <w:numId w:val="5"/>
        </w:numPr>
        <w:tabs>
          <w:tab w:val="left" w:pos="940"/>
        </w:tabs>
        <w:autoSpaceDE w:val="0"/>
        <w:autoSpaceDN w:val="0"/>
        <w:adjustRightInd w:val="0"/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</w:pPr>
      <w:bookmarkStart w:id="3" w:name="_Hlk517690907"/>
      <w:bookmarkStart w:id="4" w:name="_GoBack"/>
      <w:r w:rsidRPr="00FD2F30">
        <w:rPr>
          <w:rFonts w:ascii="Soberana Sans" w:eastAsia="Times New Roman" w:hAnsi="Soberana Sans" w:cs="Arial"/>
          <w:b/>
          <w:bCs/>
          <w:color w:val="000000"/>
          <w:szCs w:val="20"/>
          <w:lang w:val="es-MX" w:eastAsia="es-MX"/>
        </w:rPr>
        <w:t>Cambios a esta versión</w:t>
      </w:r>
    </w:p>
    <w:bookmarkEnd w:id="3"/>
    <w:bookmarkEnd w:id="4"/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2169"/>
        <w:gridCol w:w="7191"/>
      </w:tblGrid>
      <w:tr w:rsidR="00A57DB7" w:rsidRPr="00FD2F30" w:rsidTr="003079D6">
        <w:tc>
          <w:tcPr>
            <w:tcW w:w="1800" w:type="dxa"/>
            <w:shd w:val="clear" w:color="auto" w:fill="A6A6A6" w:themeFill="background1" w:themeFillShade="A6"/>
            <w:vAlign w:val="center"/>
          </w:tcPr>
          <w:p w:rsidR="00A57DB7" w:rsidRPr="00FD2F30" w:rsidRDefault="00A57DB7" w:rsidP="00A57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4" w:right="300"/>
              <w:jc w:val="center"/>
              <w:rPr>
                <w:rFonts w:ascii="Soberana Sans" w:hAnsi="Soberana Sans"/>
                <w:b/>
                <w:sz w:val="16"/>
                <w:szCs w:val="16"/>
              </w:rPr>
            </w:pP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Nú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m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r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o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d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</w:t>
            </w:r>
          </w:p>
          <w:p w:rsidR="00A57DB7" w:rsidRPr="00FD2F30" w:rsidRDefault="00A57DB7" w:rsidP="00A57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1" w:right="418"/>
              <w:jc w:val="center"/>
              <w:rPr>
                <w:rFonts w:ascii="Soberana Sans" w:hAnsi="Soberana Sans"/>
                <w:b/>
                <w:sz w:val="16"/>
                <w:szCs w:val="16"/>
              </w:rPr>
            </w:pP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R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</w:t>
            </w:r>
            <w:r w:rsidRPr="00FD2F30">
              <w:rPr>
                <w:rFonts w:ascii="Soberana Sans" w:hAnsi="Soberana Sans"/>
                <w:b/>
                <w:bCs/>
                <w:spacing w:val="-3"/>
                <w:sz w:val="16"/>
                <w:szCs w:val="16"/>
              </w:rPr>
              <w:t>v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s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ó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2169" w:type="dxa"/>
            <w:shd w:val="clear" w:color="auto" w:fill="A6A6A6" w:themeFill="background1" w:themeFillShade="A6"/>
            <w:vAlign w:val="center"/>
          </w:tcPr>
          <w:p w:rsidR="00A57DB7" w:rsidRPr="00FD2F30" w:rsidRDefault="00A57DB7" w:rsidP="00A57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oberana Sans" w:hAnsi="Soberana Sans"/>
                <w:b/>
                <w:sz w:val="16"/>
                <w:szCs w:val="16"/>
              </w:rPr>
            </w:pP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F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ec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h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a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d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l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a ac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t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u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a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l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zac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ó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7191" w:type="dxa"/>
            <w:shd w:val="clear" w:color="auto" w:fill="A6A6A6" w:themeFill="background1" w:themeFillShade="A6"/>
            <w:vAlign w:val="center"/>
          </w:tcPr>
          <w:p w:rsidR="00A57DB7" w:rsidRPr="00FD2F30" w:rsidRDefault="00A57DB7" w:rsidP="00A57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oberana Sans" w:hAnsi="Soberana Sans"/>
                <w:b/>
                <w:sz w:val="16"/>
                <w:szCs w:val="16"/>
              </w:rPr>
            </w:pP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D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esc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ri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p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c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ó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n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 xml:space="preserve"> d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el ca</w:t>
            </w:r>
            <w:r w:rsidRPr="00FD2F30">
              <w:rPr>
                <w:rFonts w:ascii="Soberana Sans" w:hAnsi="Soberana Sans"/>
                <w:b/>
                <w:bCs/>
                <w:spacing w:val="1"/>
                <w:sz w:val="16"/>
                <w:szCs w:val="16"/>
              </w:rPr>
              <w:t>m</w:t>
            </w:r>
            <w:r w:rsidRPr="00FD2F30">
              <w:rPr>
                <w:rFonts w:ascii="Soberana Sans" w:hAnsi="Soberana Sans"/>
                <w:b/>
                <w:bCs/>
                <w:spacing w:val="-3"/>
                <w:sz w:val="16"/>
                <w:szCs w:val="16"/>
              </w:rPr>
              <w:t>b</w:t>
            </w:r>
            <w:r w:rsidRPr="00FD2F30">
              <w:rPr>
                <w:rFonts w:ascii="Soberana Sans" w:hAnsi="Soberana Sans"/>
                <w:b/>
                <w:bCs/>
                <w:spacing w:val="-1"/>
                <w:sz w:val="16"/>
                <w:szCs w:val="16"/>
              </w:rPr>
              <w:t>i</w:t>
            </w:r>
            <w:r w:rsidRPr="00FD2F30">
              <w:rPr>
                <w:rFonts w:ascii="Soberana Sans" w:hAnsi="Soberana Sans"/>
                <w:b/>
                <w:bCs/>
                <w:sz w:val="16"/>
                <w:szCs w:val="16"/>
              </w:rPr>
              <w:t>o</w:t>
            </w:r>
          </w:p>
        </w:tc>
      </w:tr>
      <w:tr w:rsidR="00A57DB7" w:rsidRPr="00FD2F30" w:rsidTr="003079D6">
        <w:trPr>
          <w:trHeight w:val="596"/>
        </w:trPr>
        <w:tc>
          <w:tcPr>
            <w:tcW w:w="1800" w:type="dxa"/>
            <w:vAlign w:val="center"/>
          </w:tcPr>
          <w:p w:rsidR="00A57DB7" w:rsidRPr="00FD2F30" w:rsidRDefault="00A57DB7" w:rsidP="00A57DB7">
            <w:pPr>
              <w:pStyle w:val="Piedepgina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(a)</w:t>
            </w:r>
          </w:p>
        </w:tc>
        <w:tc>
          <w:tcPr>
            <w:tcW w:w="2169" w:type="dxa"/>
            <w:vAlign w:val="center"/>
          </w:tcPr>
          <w:p w:rsidR="00A57DB7" w:rsidRPr="00FD2F30" w:rsidRDefault="00A57DB7" w:rsidP="00A57DB7">
            <w:pPr>
              <w:spacing w:after="0"/>
              <w:jc w:val="center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(b)</w:t>
            </w:r>
          </w:p>
        </w:tc>
        <w:tc>
          <w:tcPr>
            <w:tcW w:w="7191" w:type="dxa"/>
            <w:vAlign w:val="center"/>
          </w:tcPr>
          <w:p w:rsidR="00A57DB7" w:rsidRPr="00FD2F30" w:rsidRDefault="00A57DB7" w:rsidP="00A57DB7">
            <w:pPr>
              <w:spacing w:after="0" w:line="240" w:lineRule="auto"/>
              <w:ind w:left="295"/>
              <w:rPr>
                <w:rFonts w:ascii="Soberana Sans" w:hAnsi="Soberana Sans"/>
                <w:sz w:val="20"/>
                <w:szCs w:val="20"/>
              </w:rPr>
            </w:pPr>
            <w:r w:rsidRPr="00FD2F30">
              <w:rPr>
                <w:rFonts w:ascii="Soberana Sans" w:hAnsi="Soberana Sans"/>
                <w:sz w:val="20"/>
                <w:szCs w:val="20"/>
              </w:rPr>
              <w:t>(c)</w:t>
            </w:r>
          </w:p>
        </w:tc>
      </w:tr>
    </w:tbl>
    <w:p w:rsidR="00DC7FED" w:rsidRPr="00FD2F30" w:rsidRDefault="00DC7FED" w:rsidP="00DC7FED">
      <w:pPr>
        <w:pStyle w:val="Piedepgina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pStyle w:val="Piedepgina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E71472">
      <w:pPr>
        <w:numPr>
          <w:ilvl w:val="0"/>
          <w:numId w:val="7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Número de revisión: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Se anotará el número (arábigo) correspondiente a la revisión del documento.</w:t>
      </w:r>
    </w:p>
    <w:p w:rsidR="00DC7FED" w:rsidRPr="00FD2F30" w:rsidRDefault="00DC7FED" w:rsidP="00E71472">
      <w:pPr>
        <w:numPr>
          <w:ilvl w:val="0"/>
          <w:numId w:val="7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Fecha de la actualización: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 xml:space="preserve">Es la fecha en la cual se </w:t>
      </w:r>
      <w:r w:rsidR="00894ACF"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modificó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 xml:space="preserve"> el procedimiento.</w:t>
      </w:r>
    </w:p>
    <w:p w:rsidR="00DC7FED" w:rsidRPr="00FD2F30" w:rsidRDefault="00DC7FED" w:rsidP="00E71472">
      <w:pPr>
        <w:numPr>
          <w:ilvl w:val="0"/>
          <w:numId w:val="7"/>
        </w:numPr>
        <w:spacing w:after="0" w:line="240" w:lineRule="auto"/>
        <w:ind w:left="1134" w:right="335" w:hanging="567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Descripción del cambio: </w:t>
      </w:r>
      <w:r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Se mencionarán en forma breve las razones que motivaron el cambio de revisión del procedimiento.</w:t>
      </w:r>
    </w:p>
    <w:p w:rsidR="005D3152" w:rsidRPr="00FD2F30" w:rsidRDefault="005D3152" w:rsidP="005D3152">
      <w:pPr>
        <w:spacing w:after="0" w:line="240" w:lineRule="auto"/>
        <w:ind w:right="335"/>
        <w:jc w:val="both"/>
        <w:rPr>
          <w:rFonts w:ascii="Soberana Sans" w:hAnsi="Soberana Sans" w:cs="Arial"/>
          <w:b/>
          <w:bCs/>
          <w:color w:val="000000" w:themeColor="text1"/>
          <w:sz w:val="20"/>
          <w:szCs w:val="20"/>
        </w:rPr>
      </w:pPr>
    </w:p>
    <w:p w:rsidR="00DC7FED" w:rsidRPr="00FD2F30" w:rsidRDefault="005D3152" w:rsidP="005D3152">
      <w:pPr>
        <w:spacing w:after="0" w:line="240" w:lineRule="auto"/>
        <w:ind w:right="335"/>
        <w:jc w:val="both"/>
        <w:rPr>
          <w:rFonts w:ascii="Soberana Sans" w:hAnsi="Soberana Sans" w:cs="Arial"/>
          <w:bCs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bCs/>
          <w:color w:val="000000" w:themeColor="text1"/>
          <w:sz w:val="20"/>
          <w:szCs w:val="20"/>
        </w:rPr>
        <w:t xml:space="preserve">Nota: </w:t>
      </w:r>
      <w:r w:rsidR="00DC7FED"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 xml:space="preserve">Solo se hará mención al penúltimo y </w:t>
      </w:r>
      <w:r w:rsidR="00693D55"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>último</w:t>
      </w:r>
      <w:r w:rsidR="00DC7FED" w:rsidRPr="00FD2F30">
        <w:rPr>
          <w:rFonts w:ascii="Soberana Sans" w:hAnsi="Soberana Sans" w:cs="Arial"/>
          <w:bCs/>
          <w:color w:val="000000" w:themeColor="text1"/>
          <w:sz w:val="20"/>
          <w:szCs w:val="20"/>
        </w:rPr>
        <w:t xml:space="preserve"> de los cambios</w:t>
      </w: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547E09">
      <w:pPr>
        <w:spacing w:after="0" w:line="240" w:lineRule="auto"/>
        <w:jc w:val="center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El documento deberá presentarse con las siguientes características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: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Software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: Microsoft</w:t>
      </w:r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>®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Word</w:t>
      </w:r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>®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; los diagramas pueden elaborarse </w:t>
      </w:r>
      <w:proofErr w:type="gramStart"/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en  Microsoft</w:t>
      </w:r>
      <w:proofErr w:type="gramEnd"/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 xml:space="preserve">® 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Visio</w:t>
      </w:r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>®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o Microsoft</w:t>
      </w:r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 xml:space="preserve">® </w:t>
      </w:r>
      <w:proofErr w:type="spellStart"/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Power</w:t>
      </w:r>
      <w:proofErr w:type="spellEnd"/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Point</w:t>
      </w:r>
      <w:r w:rsidRPr="00FD2F30">
        <w:rPr>
          <w:rFonts w:ascii="Soberana Sans" w:hAnsi="Soberana Sans" w:cs="Arial"/>
          <w:color w:val="000000" w:themeColor="text1"/>
          <w:sz w:val="20"/>
          <w:szCs w:val="20"/>
          <w:vertAlign w:val="superscript"/>
        </w:rPr>
        <w:t>®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.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Configuración de página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: </w:t>
      </w:r>
      <w:r w:rsidR="00675B39"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Tamaño 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carta; orientación vertical; los márgenes (superior</w:t>
      </w:r>
      <w:r w:rsidR="00675B39"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= 2.7cm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, inferior</w:t>
      </w:r>
      <w:r w:rsidR="00675B39"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= 2cm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, izquierdo</w:t>
      </w:r>
      <w:r w:rsidR="00675B39" w:rsidRPr="00FD2F30">
        <w:rPr>
          <w:rFonts w:ascii="Soberana Sans" w:hAnsi="Soberana Sans" w:cs="Arial"/>
          <w:color w:val="000000" w:themeColor="text1"/>
          <w:sz w:val="20"/>
          <w:szCs w:val="20"/>
        </w:rPr>
        <w:t>=1cm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 y derecho</w:t>
      </w:r>
      <w:r w:rsidR="00675B39" w:rsidRPr="00FD2F30">
        <w:rPr>
          <w:rFonts w:ascii="Soberana Sans" w:hAnsi="Soberana Sans" w:cs="Arial"/>
          <w:color w:val="000000" w:themeColor="text1"/>
          <w:sz w:val="20"/>
          <w:szCs w:val="20"/>
        </w:rPr>
        <w:t>=1cm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>)</w:t>
      </w: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</w:p>
    <w:p w:rsidR="00DC7FED" w:rsidRPr="00FD2F30" w:rsidRDefault="00DC7FED" w:rsidP="00DC7FED">
      <w:pPr>
        <w:spacing w:after="0" w:line="240" w:lineRule="auto"/>
        <w:jc w:val="both"/>
        <w:rPr>
          <w:rFonts w:ascii="Soberana Sans" w:hAnsi="Soberana Sans" w:cs="Arial"/>
          <w:color w:val="000000" w:themeColor="text1"/>
          <w:sz w:val="20"/>
          <w:szCs w:val="20"/>
        </w:rPr>
      </w:pPr>
      <w:r w:rsidRPr="00FD2F30">
        <w:rPr>
          <w:rFonts w:ascii="Soberana Sans" w:hAnsi="Soberana Sans" w:cs="Arial"/>
          <w:b/>
          <w:color w:val="000000" w:themeColor="text1"/>
          <w:sz w:val="20"/>
          <w:szCs w:val="20"/>
        </w:rPr>
        <w:t>Formato</w:t>
      </w:r>
      <w:r w:rsidRPr="00FD2F30">
        <w:rPr>
          <w:rFonts w:ascii="Soberana Sans" w:hAnsi="Soberana Sans" w:cs="Arial"/>
          <w:color w:val="000000" w:themeColor="text1"/>
          <w:sz w:val="20"/>
          <w:szCs w:val="20"/>
        </w:rPr>
        <w:t xml:space="preserve">: </w:t>
      </w:r>
      <w:r w:rsidR="00574DB4" w:rsidRPr="00FD2F30">
        <w:rPr>
          <w:rFonts w:ascii="Soberana Sans" w:hAnsi="Soberana Sans" w:cs="Arial"/>
          <w:color w:val="000000" w:themeColor="text1"/>
          <w:sz w:val="20"/>
          <w:szCs w:val="20"/>
        </w:rPr>
        <w:t>Tipo de Letra Soberana Sans y sus diferentes estilos “Negritas”.</w:t>
      </w:r>
    </w:p>
    <w:p w:rsidR="00DC7FED" w:rsidRPr="00FD2F30" w:rsidRDefault="00DC7FED" w:rsidP="00DC7FED">
      <w:pPr>
        <w:spacing w:after="0" w:line="240" w:lineRule="auto"/>
        <w:jc w:val="center"/>
        <w:rPr>
          <w:rFonts w:ascii="Soberana Sans" w:hAnsi="Soberana Sans" w:cs="Arial"/>
          <w:b/>
          <w:color w:val="000000" w:themeColor="text1"/>
          <w:sz w:val="20"/>
          <w:szCs w:val="20"/>
        </w:rPr>
      </w:pPr>
    </w:p>
    <w:p w:rsidR="00374A24" w:rsidRPr="00FD2F30" w:rsidRDefault="00374A24" w:rsidP="00AB5065">
      <w:pPr>
        <w:spacing w:after="0" w:line="240" w:lineRule="auto"/>
        <w:rPr>
          <w:rFonts w:ascii="Soberana Sans" w:hAnsi="Soberana Sans"/>
          <w:color w:val="000000" w:themeColor="text1"/>
          <w:sz w:val="20"/>
          <w:szCs w:val="20"/>
        </w:rPr>
      </w:pPr>
    </w:p>
    <w:sectPr w:rsidR="00374A24" w:rsidRPr="00FD2F30" w:rsidSect="00955C38">
      <w:headerReference w:type="default" r:id="rId10"/>
      <w:footerReference w:type="default" r:id="rId11"/>
      <w:type w:val="continuous"/>
      <w:pgSz w:w="12242" w:h="15842" w:code="1"/>
      <w:pgMar w:top="1531" w:right="567" w:bottom="1134" w:left="567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F0" w:rsidRDefault="008C4EF0" w:rsidP="00AD2ACC">
      <w:r>
        <w:separator/>
      </w:r>
    </w:p>
  </w:endnote>
  <w:endnote w:type="continuationSeparator" w:id="0">
    <w:p w:rsidR="008C4EF0" w:rsidRDefault="008C4EF0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9D6" w:rsidRPr="00545EAA" w:rsidRDefault="003079D6" w:rsidP="00362A5F">
    <w:pPr>
      <w:pStyle w:val="Piedepgina"/>
      <w:tabs>
        <w:tab w:val="clear" w:pos="8504"/>
        <w:tab w:val="right" w:pos="5103"/>
      </w:tabs>
      <w:jc w:val="right"/>
      <w:rPr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325755</wp:posOffset>
          </wp:positionH>
          <wp:positionV relativeFrom="paragraph">
            <wp:posOffset>160745</wp:posOffset>
          </wp:positionV>
          <wp:extent cx="512108" cy="438950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NC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108" cy="43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151C">
      <w:rPr>
        <w:noProof/>
        <w:lang w:val="es-MX" w:eastAsia="es-MX"/>
      </w:rPr>
      <w:drawing>
        <wp:inline distT="0" distB="0" distL="0" distR="0">
          <wp:extent cx="819150" cy="60007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0B32">
      <w:rPr>
        <w:sz w:val="20"/>
        <w:szCs w:val="20"/>
      </w:rPr>
      <w:t xml:space="preserve">Página </w:t>
    </w:r>
    <w:r w:rsidRPr="009D0B32">
      <w:rPr>
        <w:b/>
        <w:sz w:val="20"/>
        <w:szCs w:val="20"/>
      </w:rPr>
      <w:fldChar w:fldCharType="begin"/>
    </w:r>
    <w:r w:rsidRPr="009D0B32">
      <w:rPr>
        <w:b/>
        <w:sz w:val="20"/>
        <w:szCs w:val="20"/>
      </w:rPr>
      <w:instrText xml:space="preserve"> PAGE </w:instrText>
    </w:r>
    <w:r w:rsidRPr="009D0B32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2</w:t>
    </w:r>
    <w:r w:rsidRPr="009D0B32">
      <w:rPr>
        <w:b/>
        <w:sz w:val="20"/>
        <w:szCs w:val="20"/>
      </w:rPr>
      <w:fldChar w:fldCharType="end"/>
    </w:r>
    <w:r w:rsidRPr="009D0B32">
      <w:rPr>
        <w:sz w:val="20"/>
        <w:szCs w:val="20"/>
      </w:rPr>
      <w:t xml:space="preserve"> de </w:t>
    </w:r>
    <w:r w:rsidRPr="009D0B32">
      <w:rPr>
        <w:sz w:val="20"/>
        <w:szCs w:val="20"/>
      </w:rPr>
      <w:fldChar w:fldCharType="begin"/>
    </w:r>
    <w:r w:rsidRPr="009D0B32">
      <w:rPr>
        <w:sz w:val="20"/>
        <w:szCs w:val="20"/>
      </w:rPr>
      <w:instrText xml:space="preserve"> NUMPAGES  </w:instrText>
    </w:r>
    <w:r w:rsidRPr="009D0B32">
      <w:rPr>
        <w:sz w:val="20"/>
        <w:szCs w:val="20"/>
      </w:rPr>
      <w:fldChar w:fldCharType="separate"/>
    </w:r>
    <w:r>
      <w:rPr>
        <w:noProof/>
        <w:sz w:val="20"/>
        <w:szCs w:val="20"/>
      </w:rPr>
      <w:t>8</w:t>
    </w:r>
    <w:r w:rsidRPr="009D0B3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F0" w:rsidRDefault="008C4EF0" w:rsidP="00AD2ACC">
      <w:r>
        <w:separator/>
      </w:r>
    </w:p>
  </w:footnote>
  <w:footnote w:type="continuationSeparator" w:id="0">
    <w:p w:rsidR="008C4EF0" w:rsidRDefault="008C4EF0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1165" w:type="dxa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916"/>
      <w:gridCol w:w="5738"/>
      <w:gridCol w:w="2511"/>
    </w:tblGrid>
    <w:tr w:rsidR="003079D6" w:rsidRPr="0061721B" w:rsidTr="004B1178">
      <w:trPr>
        <w:trHeight w:val="535"/>
      </w:trPr>
      <w:tc>
        <w:tcPr>
          <w:tcW w:w="1706" w:type="dxa"/>
          <w:vMerge w:val="restart"/>
        </w:tcPr>
        <w:p w:rsidR="003079D6" w:rsidRPr="004F5A99" w:rsidRDefault="003079D6" w:rsidP="004F5A99">
          <w:pPr>
            <w:pStyle w:val="Encabezado"/>
            <w:jc w:val="center"/>
            <w:rPr>
              <w:rFonts w:ascii="Soberana Sans" w:hAnsi="Soberana Sans" w:cs="Arial"/>
              <w:sz w:val="16"/>
              <w:szCs w:val="20"/>
              <w:lang w:eastAsia="es-ES"/>
            </w:rPr>
          </w:pPr>
          <w:r>
            <w:rPr>
              <w:rFonts w:ascii="Soberana Sans" w:hAnsi="Soberana Sans"/>
              <w:noProof/>
              <w:sz w:val="16"/>
              <w:lang w:val="es-MX" w:eastAsia="es-MX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079D6" w:rsidRPr="000A2764" w:rsidRDefault="003079D6" w:rsidP="000A2764">
          <w:pPr>
            <w:pStyle w:val="Encabezado"/>
            <w:jc w:val="center"/>
            <w:rPr>
              <w:rFonts w:ascii="Soberana Sans" w:hAnsi="Soberana Sans" w:cs="Arial"/>
              <w:sz w:val="16"/>
            </w:rPr>
          </w:pPr>
          <w:r w:rsidRPr="004F5A99">
            <w:rPr>
              <w:rFonts w:ascii="Soberana Sans" w:hAnsi="Soberana Sans" w:cs="Arial"/>
              <w:sz w:val="16"/>
            </w:rPr>
            <w:t>Instituto Tecnológico</w:t>
          </w:r>
          <w:r>
            <w:rPr>
              <w:rFonts w:ascii="Soberana Sans" w:hAnsi="Soberana Sans" w:cs="Arial"/>
              <w:sz w:val="16"/>
            </w:rPr>
            <w:t xml:space="preserve"> </w:t>
          </w:r>
          <w:r w:rsidRPr="004F5A99">
            <w:rPr>
              <w:rFonts w:ascii="Soberana Sans" w:hAnsi="Soberana Sans" w:cs="Arial"/>
              <w:sz w:val="16"/>
            </w:rPr>
            <w:t>de Huejutla</w:t>
          </w:r>
        </w:p>
      </w:tc>
      <w:tc>
        <w:tcPr>
          <w:tcW w:w="6579" w:type="dxa"/>
          <w:vAlign w:val="center"/>
        </w:tcPr>
        <w:p w:rsidR="003079D6" w:rsidRPr="004F5A99" w:rsidRDefault="003079D6" w:rsidP="001678FB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4F5A99">
            <w:rPr>
              <w:rFonts w:ascii="Soberana Sans" w:eastAsia="Calibri" w:hAnsi="Soberana Sans" w:cs="Arial"/>
              <w:sz w:val="20"/>
              <w:szCs w:val="20"/>
            </w:rPr>
            <w:t xml:space="preserve">Nombre del documento: </w:t>
          </w:r>
          <w:r w:rsidRPr="004F5A99">
            <w:rPr>
              <w:rFonts w:ascii="Soberana Sans" w:hAnsi="Soberana Sans"/>
              <w:b/>
              <w:sz w:val="20"/>
              <w:szCs w:val="20"/>
              <w:lang w:val="es-ES_tradnl"/>
            </w:rPr>
            <w:t xml:space="preserve">INSTRUCTIVO DE TRABAJO PARA </w:t>
          </w:r>
          <w:proofErr w:type="gramStart"/>
          <w:r w:rsidRPr="004F5A99">
            <w:rPr>
              <w:rFonts w:ascii="Soberana Sans" w:hAnsi="Soberana Sans"/>
              <w:b/>
              <w:sz w:val="20"/>
              <w:szCs w:val="20"/>
              <w:lang w:val="es-ES_tradnl"/>
            </w:rPr>
            <w:t>ELABORAR  PROCEDIMIENTOS</w:t>
          </w:r>
          <w:proofErr w:type="gramEnd"/>
          <w:r w:rsidRPr="004F5A99">
            <w:rPr>
              <w:rFonts w:ascii="Soberana Sans" w:hAnsi="Soberana Sans"/>
              <w:b/>
              <w:sz w:val="20"/>
              <w:szCs w:val="20"/>
            </w:rPr>
            <w:t>.</w:t>
          </w:r>
        </w:p>
      </w:tc>
      <w:tc>
        <w:tcPr>
          <w:tcW w:w="2880" w:type="dxa"/>
          <w:vAlign w:val="center"/>
        </w:tcPr>
        <w:p w:rsidR="003079D6" w:rsidRPr="004F5A99" w:rsidRDefault="003079D6" w:rsidP="00693D55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4F5A99">
            <w:rPr>
              <w:rFonts w:ascii="Soberana Sans" w:eastAsia="Calibri" w:hAnsi="Soberana Sans" w:cs="Arial"/>
              <w:sz w:val="20"/>
              <w:szCs w:val="20"/>
            </w:rPr>
            <w:t>Código:</w:t>
          </w:r>
          <w:r w:rsidRPr="004F5A99">
            <w:rPr>
              <w:rFonts w:ascii="Soberana Sans" w:eastAsia="Calibri" w:hAnsi="Soberana Sans" w:cs="Arial"/>
              <w:b/>
              <w:sz w:val="20"/>
              <w:szCs w:val="20"/>
            </w:rPr>
            <w:t xml:space="preserve"> </w:t>
          </w:r>
          <w:r w:rsidRPr="004F5A99">
            <w:rPr>
              <w:rFonts w:ascii="Soberana Sans" w:hAnsi="Soberana Sans"/>
              <w:b/>
              <w:bCs/>
              <w:spacing w:val="-1"/>
              <w:sz w:val="20"/>
              <w:szCs w:val="20"/>
              <w:lang w:val="es-ES_tradnl"/>
            </w:rPr>
            <w:t>ITH-CA-IT-01</w:t>
          </w:r>
        </w:p>
      </w:tc>
    </w:tr>
    <w:tr w:rsidR="003079D6" w:rsidRPr="00AD2ACC" w:rsidTr="004B1178">
      <w:trPr>
        <w:trHeight w:val="335"/>
      </w:trPr>
      <w:tc>
        <w:tcPr>
          <w:tcW w:w="1706" w:type="dxa"/>
          <w:vMerge/>
        </w:tcPr>
        <w:p w:rsidR="003079D6" w:rsidRPr="004F5A99" w:rsidRDefault="003079D6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6579" w:type="dxa"/>
          <w:vAlign w:val="center"/>
        </w:tcPr>
        <w:p w:rsidR="003079D6" w:rsidRPr="004F5A99" w:rsidRDefault="003079D6" w:rsidP="00AD2ACC">
          <w:pPr>
            <w:pStyle w:val="Encabezado"/>
            <w:jc w:val="center"/>
            <w:rPr>
              <w:rFonts w:ascii="Soberana Sans" w:hAnsi="Soberana Sans" w:cs="Arial"/>
              <w:sz w:val="20"/>
              <w:szCs w:val="20"/>
            </w:rPr>
          </w:pPr>
          <w:r w:rsidRPr="004F5A99">
            <w:rPr>
              <w:rFonts w:ascii="Soberana Sans" w:eastAsia="Calibri" w:hAnsi="Soberana Sans" w:cs="Arial"/>
              <w:sz w:val="20"/>
              <w:szCs w:val="20"/>
            </w:rPr>
            <w:t>Referencia a la Norma ISO 9001:20</w:t>
          </w:r>
          <w:r>
            <w:rPr>
              <w:rFonts w:ascii="Soberana Sans" w:eastAsia="Calibri" w:hAnsi="Soberana Sans" w:cs="Arial"/>
              <w:sz w:val="20"/>
              <w:szCs w:val="20"/>
            </w:rPr>
            <w:t>15</w:t>
          </w:r>
          <w:r w:rsidRPr="004F5A99">
            <w:rPr>
              <w:rFonts w:ascii="Soberana Sans" w:hAnsi="Soberana Sans" w:cs="Arial"/>
              <w:sz w:val="20"/>
              <w:szCs w:val="20"/>
            </w:rPr>
            <w:t xml:space="preserve"> </w:t>
          </w:r>
        </w:p>
        <w:p w:rsidR="003079D6" w:rsidRPr="004F5A99" w:rsidRDefault="003079D6" w:rsidP="00371542">
          <w:pPr>
            <w:pStyle w:val="Encabezado"/>
            <w:jc w:val="center"/>
            <w:rPr>
              <w:rFonts w:ascii="Soberana Sans" w:hAnsi="Soberana Sans"/>
              <w:b/>
              <w:sz w:val="20"/>
              <w:szCs w:val="20"/>
            </w:rPr>
          </w:pPr>
          <w:r>
            <w:rPr>
              <w:rFonts w:ascii="Soberana Sans" w:hAnsi="Soberana Sans"/>
              <w:b/>
              <w:bCs/>
              <w:sz w:val="20"/>
              <w:szCs w:val="20"/>
              <w:lang w:val="es-ES_tradnl"/>
            </w:rPr>
            <w:t>7.5.2</w:t>
          </w:r>
        </w:p>
      </w:tc>
      <w:tc>
        <w:tcPr>
          <w:tcW w:w="2880" w:type="dxa"/>
          <w:vAlign w:val="center"/>
        </w:tcPr>
        <w:p w:rsidR="003079D6" w:rsidRPr="004F5A99" w:rsidRDefault="003079D6" w:rsidP="00DC7FED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4F5A99">
            <w:rPr>
              <w:rFonts w:ascii="Soberana Sans" w:eastAsia="Calibri" w:hAnsi="Soberana Sans" w:cs="Arial"/>
              <w:sz w:val="20"/>
              <w:szCs w:val="20"/>
            </w:rPr>
            <w:t>Revisión:</w:t>
          </w:r>
          <w:r w:rsidRPr="004F5A99">
            <w:rPr>
              <w:rFonts w:ascii="Soberana Sans" w:eastAsia="Calibri" w:hAnsi="Soberana Sans" w:cs="Arial"/>
              <w:b/>
              <w:sz w:val="20"/>
              <w:szCs w:val="20"/>
            </w:rPr>
            <w:t xml:space="preserve"> </w:t>
          </w:r>
          <w:r>
            <w:rPr>
              <w:rFonts w:ascii="Soberana Sans" w:eastAsia="Calibri" w:hAnsi="Soberana Sans" w:cs="Arial"/>
              <w:b/>
              <w:bCs/>
              <w:sz w:val="20"/>
              <w:szCs w:val="20"/>
              <w:lang w:val="es-MX"/>
            </w:rPr>
            <w:t>0</w:t>
          </w:r>
        </w:p>
      </w:tc>
    </w:tr>
  </w:tbl>
  <w:p w:rsidR="003079D6" w:rsidRDefault="003079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709C9"/>
    <w:multiLevelType w:val="hybridMultilevel"/>
    <w:tmpl w:val="0A220578"/>
    <w:lvl w:ilvl="0" w:tplc="75D2781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54CF5"/>
    <w:multiLevelType w:val="hybridMultilevel"/>
    <w:tmpl w:val="18F0284E"/>
    <w:lvl w:ilvl="0" w:tplc="ADBA5DE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50F92"/>
    <w:multiLevelType w:val="multilevel"/>
    <w:tmpl w:val="06649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78174B3"/>
    <w:multiLevelType w:val="hybridMultilevel"/>
    <w:tmpl w:val="83060086"/>
    <w:lvl w:ilvl="0" w:tplc="0D7EF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F3E59"/>
    <w:multiLevelType w:val="hybridMultilevel"/>
    <w:tmpl w:val="1CE85DDE"/>
    <w:lvl w:ilvl="0" w:tplc="45008D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C0010"/>
    <w:multiLevelType w:val="multilevel"/>
    <w:tmpl w:val="6CA094A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F9516E"/>
    <w:multiLevelType w:val="hybridMultilevel"/>
    <w:tmpl w:val="4718EB9A"/>
    <w:lvl w:ilvl="0" w:tplc="A640578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F25DA"/>
    <w:multiLevelType w:val="multilevel"/>
    <w:tmpl w:val="C93A5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84332B2"/>
    <w:multiLevelType w:val="multilevel"/>
    <w:tmpl w:val="9ABE11A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5AF0754"/>
    <w:multiLevelType w:val="hybridMultilevel"/>
    <w:tmpl w:val="0F86C40C"/>
    <w:lvl w:ilvl="0" w:tplc="E02A2C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2E6"/>
    <w:rsid w:val="0000211C"/>
    <w:rsid w:val="00014F1C"/>
    <w:rsid w:val="0001665E"/>
    <w:rsid w:val="000528E3"/>
    <w:rsid w:val="00054DB8"/>
    <w:rsid w:val="0006624D"/>
    <w:rsid w:val="00067504"/>
    <w:rsid w:val="00073A37"/>
    <w:rsid w:val="00082189"/>
    <w:rsid w:val="00093CD9"/>
    <w:rsid w:val="00093DC2"/>
    <w:rsid w:val="000A2764"/>
    <w:rsid w:val="000A33A1"/>
    <w:rsid w:val="000A3FF1"/>
    <w:rsid w:val="000A61D9"/>
    <w:rsid w:val="000C5396"/>
    <w:rsid w:val="000E64D0"/>
    <w:rsid w:val="000F6AC3"/>
    <w:rsid w:val="001044C8"/>
    <w:rsid w:val="0011773E"/>
    <w:rsid w:val="00126EA6"/>
    <w:rsid w:val="0013057E"/>
    <w:rsid w:val="00135A3C"/>
    <w:rsid w:val="0014770C"/>
    <w:rsid w:val="00164300"/>
    <w:rsid w:val="001678FB"/>
    <w:rsid w:val="001929B1"/>
    <w:rsid w:val="001A4469"/>
    <w:rsid w:val="001C0CC4"/>
    <w:rsid w:val="001D2943"/>
    <w:rsid w:val="001D2F76"/>
    <w:rsid w:val="001E6F1E"/>
    <w:rsid w:val="001F1EF7"/>
    <w:rsid w:val="00211B0D"/>
    <w:rsid w:val="00242869"/>
    <w:rsid w:val="002772EF"/>
    <w:rsid w:val="00280CDD"/>
    <w:rsid w:val="002C004E"/>
    <w:rsid w:val="002C2454"/>
    <w:rsid w:val="002D081D"/>
    <w:rsid w:val="002D4E26"/>
    <w:rsid w:val="002F2491"/>
    <w:rsid w:val="002F4465"/>
    <w:rsid w:val="003079D6"/>
    <w:rsid w:val="0031642B"/>
    <w:rsid w:val="00327C2C"/>
    <w:rsid w:val="00332660"/>
    <w:rsid w:val="0034368D"/>
    <w:rsid w:val="003525AC"/>
    <w:rsid w:val="00356A70"/>
    <w:rsid w:val="00362A5F"/>
    <w:rsid w:val="00371542"/>
    <w:rsid w:val="003734B2"/>
    <w:rsid w:val="00374A24"/>
    <w:rsid w:val="00375CA0"/>
    <w:rsid w:val="003805BA"/>
    <w:rsid w:val="00397319"/>
    <w:rsid w:val="003B322F"/>
    <w:rsid w:val="003B56DE"/>
    <w:rsid w:val="003B7E5E"/>
    <w:rsid w:val="003C01F2"/>
    <w:rsid w:val="003C6948"/>
    <w:rsid w:val="003D03F2"/>
    <w:rsid w:val="003E11E9"/>
    <w:rsid w:val="003F5341"/>
    <w:rsid w:val="00410227"/>
    <w:rsid w:val="00411BCC"/>
    <w:rsid w:val="00424631"/>
    <w:rsid w:val="00454827"/>
    <w:rsid w:val="00455725"/>
    <w:rsid w:val="0049352A"/>
    <w:rsid w:val="0049542D"/>
    <w:rsid w:val="00496964"/>
    <w:rsid w:val="00496E59"/>
    <w:rsid w:val="004B1178"/>
    <w:rsid w:val="004B24E4"/>
    <w:rsid w:val="004B43DD"/>
    <w:rsid w:val="004C0F99"/>
    <w:rsid w:val="004C5501"/>
    <w:rsid w:val="004D2F09"/>
    <w:rsid w:val="004D34BF"/>
    <w:rsid w:val="004E3908"/>
    <w:rsid w:val="004F4163"/>
    <w:rsid w:val="004F5A99"/>
    <w:rsid w:val="0050268A"/>
    <w:rsid w:val="00545EAA"/>
    <w:rsid w:val="0054600F"/>
    <w:rsid w:val="00547BB7"/>
    <w:rsid w:val="00547E09"/>
    <w:rsid w:val="005606B0"/>
    <w:rsid w:val="0056498E"/>
    <w:rsid w:val="00565B4F"/>
    <w:rsid w:val="00572F39"/>
    <w:rsid w:val="00574DB4"/>
    <w:rsid w:val="00596B45"/>
    <w:rsid w:val="005A6381"/>
    <w:rsid w:val="005A6516"/>
    <w:rsid w:val="005D3152"/>
    <w:rsid w:val="005D3CFA"/>
    <w:rsid w:val="005E22F8"/>
    <w:rsid w:val="0060261A"/>
    <w:rsid w:val="00610CED"/>
    <w:rsid w:val="0061651B"/>
    <w:rsid w:val="0061721B"/>
    <w:rsid w:val="00635304"/>
    <w:rsid w:val="006572FF"/>
    <w:rsid w:val="00657B23"/>
    <w:rsid w:val="006622C4"/>
    <w:rsid w:val="0066528D"/>
    <w:rsid w:val="00671EEC"/>
    <w:rsid w:val="006730E8"/>
    <w:rsid w:val="00675B39"/>
    <w:rsid w:val="00693D55"/>
    <w:rsid w:val="006A3440"/>
    <w:rsid w:val="006A5F3B"/>
    <w:rsid w:val="006A662D"/>
    <w:rsid w:val="006B07E4"/>
    <w:rsid w:val="006D6BE4"/>
    <w:rsid w:val="006F6174"/>
    <w:rsid w:val="007017D2"/>
    <w:rsid w:val="007068F9"/>
    <w:rsid w:val="00722E0A"/>
    <w:rsid w:val="00726EDB"/>
    <w:rsid w:val="00750959"/>
    <w:rsid w:val="00770EE0"/>
    <w:rsid w:val="007718B0"/>
    <w:rsid w:val="00772BA9"/>
    <w:rsid w:val="007821E3"/>
    <w:rsid w:val="007B4FFE"/>
    <w:rsid w:val="007D443D"/>
    <w:rsid w:val="007D5940"/>
    <w:rsid w:val="007F73ED"/>
    <w:rsid w:val="00822E1B"/>
    <w:rsid w:val="00826508"/>
    <w:rsid w:val="0084144B"/>
    <w:rsid w:val="00850CA0"/>
    <w:rsid w:val="00880C67"/>
    <w:rsid w:val="00894ACF"/>
    <w:rsid w:val="00894CBF"/>
    <w:rsid w:val="008A33D1"/>
    <w:rsid w:val="008B59E3"/>
    <w:rsid w:val="008C3B94"/>
    <w:rsid w:val="008C4EF0"/>
    <w:rsid w:val="008D1E52"/>
    <w:rsid w:val="008F146F"/>
    <w:rsid w:val="009171E1"/>
    <w:rsid w:val="00922583"/>
    <w:rsid w:val="00927A4D"/>
    <w:rsid w:val="00944E9A"/>
    <w:rsid w:val="00947C85"/>
    <w:rsid w:val="009502C9"/>
    <w:rsid w:val="00955292"/>
    <w:rsid w:val="009557C1"/>
    <w:rsid w:val="00955C38"/>
    <w:rsid w:val="0096221D"/>
    <w:rsid w:val="009712E6"/>
    <w:rsid w:val="009727ED"/>
    <w:rsid w:val="00981B78"/>
    <w:rsid w:val="009A18A7"/>
    <w:rsid w:val="009B383C"/>
    <w:rsid w:val="009C1001"/>
    <w:rsid w:val="009C2E87"/>
    <w:rsid w:val="009C321B"/>
    <w:rsid w:val="009C5A52"/>
    <w:rsid w:val="009C7901"/>
    <w:rsid w:val="009D0B32"/>
    <w:rsid w:val="009D3AA6"/>
    <w:rsid w:val="009E471A"/>
    <w:rsid w:val="009E6EED"/>
    <w:rsid w:val="00A10613"/>
    <w:rsid w:val="00A10BB1"/>
    <w:rsid w:val="00A24326"/>
    <w:rsid w:val="00A33260"/>
    <w:rsid w:val="00A41C6E"/>
    <w:rsid w:val="00A42F66"/>
    <w:rsid w:val="00A4395B"/>
    <w:rsid w:val="00A473B9"/>
    <w:rsid w:val="00A544BE"/>
    <w:rsid w:val="00A56374"/>
    <w:rsid w:val="00A57DB7"/>
    <w:rsid w:val="00A6155F"/>
    <w:rsid w:val="00A62813"/>
    <w:rsid w:val="00A62F88"/>
    <w:rsid w:val="00A73469"/>
    <w:rsid w:val="00A83713"/>
    <w:rsid w:val="00A92279"/>
    <w:rsid w:val="00AB5065"/>
    <w:rsid w:val="00AB6B88"/>
    <w:rsid w:val="00AC5B9C"/>
    <w:rsid w:val="00AC6A0A"/>
    <w:rsid w:val="00AD0274"/>
    <w:rsid w:val="00AD2ACC"/>
    <w:rsid w:val="00AE00DD"/>
    <w:rsid w:val="00AE3F44"/>
    <w:rsid w:val="00AF2F72"/>
    <w:rsid w:val="00AF7388"/>
    <w:rsid w:val="00B06EA0"/>
    <w:rsid w:val="00B1085D"/>
    <w:rsid w:val="00B10E30"/>
    <w:rsid w:val="00B22EA9"/>
    <w:rsid w:val="00B43D8B"/>
    <w:rsid w:val="00B53642"/>
    <w:rsid w:val="00B55DD7"/>
    <w:rsid w:val="00B754E7"/>
    <w:rsid w:val="00B842C0"/>
    <w:rsid w:val="00B95D1A"/>
    <w:rsid w:val="00B969AC"/>
    <w:rsid w:val="00BA5A6F"/>
    <w:rsid w:val="00BB4974"/>
    <w:rsid w:val="00BD5406"/>
    <w:rsid w:val="00BE4FA4"/>
    <w:rsid w:val="00BF2019"/>
    <w:rsid w:val="00C046A4"/>
    <w:rsid w:val="00C25483"/>
    <w:rsid w:val="00C35FFF"/>
    <w:rsid w:val="00C458C7"/>
    <w:rsid w:val="00C531DD"/>
    <w:rsid w:val="00C67661"/>
    <w:rsid w:val="00C82E67"/>
    <w:rsid w:val="00C878A8"/>
    <w:rsid w:val="00C943A2"/>
    <w:rsid w:val="00C952EE"/>
    <w:rsid w:val="00C9799C"/>
    <w:rsid w:val="00CA04E9"/>
    <w:rsid w:val="00CA06EB"/>
    <w:rsid w:val="00CB1F1C"/>
    <w:rsid w:val="00CC1EFD"/>
    <w:rsid w:val="00CD2651"/>
    <w:rsid w:val="00CD593B"/>
    <w:rsid w:val="00CE10F9"/>
    <w:rsid w:val="00D0706B"/>
    <w:rsid w:val="00D24FD5"/>
    <w:rsid w:val="00D404E9"/>
    <w:rsid w:val="00D5691A"/>
    <w:rsid w:val="00D57219"/>
    <w:rsid w:val="00D65C40"/>
    <w:rsid w:val="00D71950"/>
    <w:rsid w:val="00D738F4"/>
    <w:rsid w:val="00D834FD"/>
    <w:rsid w:val="00D906CD"/>
    <w:rsid w:val="00D91CA2"/>
    <w:rsid w:val="00DB6D27"/>
    <w:rsid w:val="00DC177E"/>
    <w:rsid w:val="00DC7FED"/>
    <w:rsid w:val="00DD05A4"/>
    <w:rsid w:val="00DD0F23"/>
    <w:rsid w:val="00DD7D88"/>
    <w:rsid w:val="00DE31C0"/>
    <w:rsid w:val="00DF21ED"/>
    <w:rsid w:val="00E11865"/>
    <w:rsid w:val="00E13CDD"/>
    <w:rsid w:val="00E319FD"/>
    <w:rsid w:val="00E527E3"/>
    <w:rsid w:val="00E549DB"/>
    <w:rsid w:val="00E55F44"/>
    <w:rsid w:val="00E71472"/>
    <w:rsid w:val="00E822A1"/>
    <w:rsid w:val="00E86CF0"/>
    <w:rsid w:val="00E927B2"/>
    <w:rsid w:val="00E966B8"/>
    <w:rsid w:val="00E967D5"/>
    <w:rsid w:val="00EC08A4"/>
    <w:rsid w:val="00EE5340"/>
    <w:rsid w:val="00F1557D"/>
    <w:rsid w:val="00F3421E"/>
    <w:rsid w:val="00F4185C"/>
    <w:rsid w:val="00F508C4"/>
    <w:rsid w:val="00F64B3D"/>
    <w:rsid w:val="00F6618E"/>
    <w:rsid w:val="00F67C42"/>
    <w:rsid w:val="00F7003A"/>
    <w:rsid w:val="00F71DCB"/>
    <w:rsid w:val="00F74B58"/>
    <w:rsid w:val="00F80ACA"/>
    <w:rsid w:val="00F814A7"/>
    <w:rsid w:val="00F8329F"/>
    <w:rsid w:val="00F86860"/>
    <w:rsid w:val="00FB33FE"/>
    <w:rsid w:val="00FB656F"/>
    <w:rsid w:val="00FB7E05"/>
    <w:rsid w:val="00FD2F30"/>
    <w:rsid w:val="00FE2E28"/>
    <w:rsid w:val="00FE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0">
          <o:proxy start="" idref="#_x0000_s1039" connectloc="2"/>
        </o:r>
        <o:r id="V:Rule2" type="connector" idref="#_x0000_s1042">
          <o:proxy start="" idref="#_x0000_s1041" connectloc="2"/>
          <o:proxy end="" idref="#_x0000_s1039" connectloc="0"/>
        </o:r>
        <o:r id="V:Rule3" type="connector" idref="#_x0000_s1036">
          <o:proxy start="" idref="#_x0000_s1035" connectloc="2"/>
          <o:proxy end="" idref="#_x0000_s1034" connectloc="0"/>
        </o:r>
      </o:rules>
    </o:shapelayout>
  </w:shapeDefaults>
  <w:decimalSymbol w:val="."/>
  <w:listSeparator w:val=";"/>
  <w14:docId w14:val="586C0D2E"/>
  <w15:docId w15:val="{4D6436A5-E049-478D-8942-10C8D470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4827"/>
    <w:pPr>
      <w:spacing w:after="200" w:line="276" w:lineRule="auto"/>
      <w:jc w:val="left"/>
    </w:pPr>
    <w:rPr>
      <w:sz w:val="22"/>
      <w:szCs w:val="22"/>
    </w:rPr>
  </w:style>
  <w:style w:type="paragraph" w:styleId="Ttulo1">
    <w:name w:val="heading 1"/>
    <w:basedOn w:val="Normal"/>
    <w:link w:val="Ttulo1Car"/>
    <w:qFormat/>
    <w:rsid w:val="00FB7E05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F41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41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F41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  <w:spacing w:after="0" w:line="240" w:lineRule="auto"/>
      <w:jc w:val="both"/>
    </w:pPr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  <w:spacing w:after="0" w:line="240" w:lineRule="auto"/>
      <w:jc w:val="both"/>
    </w:pPr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spacing w:after="0" w:line="240" w:lineRule="auto"/>
      <w:ind w:left="720"/>
      <w:contextualSpacing/>
      <w:jc w:val="both"/>
    </w:pPr>
    <w:rPr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pPr>
      <w:spacing w:after="0" w:line="240" w:lineRule="auto"/>
      <w:jc w:val="both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  <w:style w:type="character" w:customStyle="1" w:styleId="Ttulo1Car">
    <w:name w:val="Título 1 Car"/>
    <w:basedOn w:val="Fuentedeprrafopredeter"/>
    <w:link w:val="Ttulo1"/>
    <w:rsid w:val="00FB7E05"/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944E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944E9A"/>
    <w:rPr>
      <w:rFonts w:ascii="Times New Roman" w:eastAsia="Times New Roman" w:hAnsi="Times New Roman" w:cs="Times New Roman"/>
      <w:b/>
      <w:bCs/>
      <w:lang w:eastAsia="es-ES"/>
    </w:rPr>
  </w:style>
  <w:style w:type="paragraph" w:styleId="Subttulo">
    <w:name w:val="Subtitle"/>
    <w:basedOn w:val="Normal"/>
    <w:link w:val="SubttuloCar"/>
    <w:qFormat/>
    <w:rsid w:val="00944E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32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rsid w:val="00944E9A"/>
    <w:rPr>
      <w:rFonts w:ascii="Times New Roman" w:eastAsia="Times New Roman" w:hAnsi="Times New Roman" w:cs="Times New Roman"/>
      <w:b/>
      <w:bCs/>
      <w:color w:val="0000FF"/>
      <w:sz w:val="32"/>
      <w:lang w:eastAsia="es-ES"/>
    </w:rPr>
  </w:style>
  <w:style w:type="paragraph" w:styleId="Textoindependiente">
    <w:name w:val="Body Text"/>
    <w:basedOn w:val="Normal"/>
    <w:link w:val="TextoindependienteCar"/>
    <w:semiHidden/>
    <w:rsid w:val="0056498E"/>
    <w:pPr>
      <w:spacing w:after="0" w:line="240" w:lineRule="auto"/>
      <w:jc w:val="both"/>
    </w:pPr>
    <w:rPr>
      <w:rFonts w:ascii="Arial" w:eastAsia="Times New Roman" w:hAnsi="Arial" w:cs="Arial"/>
      <w:color w:val="000000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56498E"/>
    <w:rPr>
      <w:rFonts w:ascii="Arial" w:eastAsia="Times New Roman" w:hAnsi="Arial" w:cs="Arial"/>
      <w:color w:val="000000"/>
      <w:sz w:val="22"/>
      <w:lang w:val="es-MX" w:eastAsia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72BA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72BA9"/>
    <w:rPr>
      <w:sz w:val="22"/>
      <w:szCs w:val="22"/>
    </w:rPr>
  </w:style>
  <w:style w:type="paragraph" w:customStyle="1" w:styleId="CM68">
    <w:name w:val="CM68"/>
    <w:basedOn w:val="Normal"/>
    <w:next w:val="Normal"/>
    <w:rsid w:val="00772BA9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M13">
    <w:name w:val="CM13"/>
    <w:basedOn w:val="Normal"/>
    <w:next w:val="Normal"/>
    <w:rsid w:val="00772BA9"/>
    <w:pPr>
      <w:widowControl w:val="0"/>
      <w:autoSpaceDE w:val="0"/>
      <w:autoSpaceDN w:val="0"/>
      <w:adjustRightInd w:val="0"/>
      <w:spacing w:after="0" w:line="351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M15">
    <w:name w:val="CM15"/>
    <w:basedOn w:val="Normal"/>
    <w:next w:val="Normal"/>
    <w:rsid w:val="00772BA9"/>
    <w:pPr>
      <w:widowControl w:val="0"/>
      <w:autoSpaceDE w:val="0"/>
      <w:autoSpaceDN w:val="0"/>
      <w:adjustRightInd w:val="0"/>
      <w:spacing w:after="0" w:line="268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F416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416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F41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4F4163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F4163"/>
    <w:rPr>
      <w:sz w:val="16"/>
      <w:szCs w:val="16"/>
    </w:rPr>
  </w:style>
  <w:style w:type="paragraph" w:styleId="Descripcin">
    <w:name w:val="caption"/>
    <w:basedOn w:val="Normal"/>
    <w:next w:val="Normal"/>
    <w:qFormat/>
    <w:rsid w:val="004F416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B22E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22EA9"/>
    <w:rPr>
      <w:rFonts w:ascii="Times New Roman" w:eastAsia="Times New Roman" w:hAnsi="Times New Roman" w:cs="Times New Roman"/>
      <w:lang w:val="es-MX" w:eastAsia="es-ES"/>
    </w:rPr>
  </w:style>
  <w:style w:type="character" w:styleId="Nmerodepgina">
    <w:name w:val="page number"/>
    <w:basedOn w:val="Fuentedeprrafopredeter"/>
    <w:rsid w:val="00DC7FED"/>
  </w:style>
  <w:style w:type="paragraph" w:customStyle="1" w:styleId="Default">
    <w:name w:val="Default"/>
    <w:rsid w:val="0001665E"/>
    <w:pPr>
      <w:autoSpaceDE w:val="0"/>
      <w:autoSpaceDN w:val="0"/>
      <w:adjustRightInd w:val="0"/>
      <w:jc w:val="left"/>
    </w:pPr>
    <w:rPr>
      <w:rFonts w:ascii="Arial" w:hAnsi="Arial" w:cs="Arial"/>
      <w:color w:val="000000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1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Datos%20de%20programa\Microsoft\Plantillas\ESQUELETO%20DOCUMENTO%20VERTIC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F0E2-0DE4-4F53-96C4-FEE2C2B3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VERTICAL</Template>
  <TotalTime>217</TotalTime>
  <Pages>10</Pages>
  <Words>2037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13215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FelipeDeJesus</cp:lastModifiedBy>
  <cp:revision>50</cp:revision>
  <dcterms:created xsi:type="dcterms:W3CDTF">2010-08-04T22:23:00Z</dcterms:created>
  <dcterms:modified xsi:type="dcterms:W3CDTF">2018-06-25T17:32:00Z</dcterms:modified>
</cp:coreProperties>
</file>