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2E" w:rsidRPr="00900BF3" w:rsidRDefault="00392F6C">
      <w:pPr>
        <w:rPr>
          <w:rFonts w:ascii="Soberana Sans" w:hAnsi="Soberana Sans"/>
          <w:sz w:val="20"/>
        </w:rPr>
      </w:pPr>
      <w:r>
        <w:rPr>
          <w:rFonts w:ascii="Soberana Sans" w:hAnsi="Soberana Sans"/>
          <w:noProof/>
          <w:sz w:val="20"/>
          <w:lang w:eastAsia="es-ES"/>
        </w:rPr>
        <w:pict>
          <v:group id="_x0000_s1026" style="position:absolute;left:0;text-align:left;margin-left:25.65pt;margin-top:86.1pt;width:675.6pt;height:270.95pt;z-index:251658240" coordorigin="1322,2743" coordsize="13512,5419">
            <v:roundrect id="_x0000_s1027" style="position:absolute;left:5814;top:2743;width:4500;height:885" arcsize="10923f" fillcolor="#ff9" strokecolor="blue">
              <v:shadow on="t" color="navy" opacity=".5" offset="6pt,6pt"/>
              <v:textbox style="mso-next-textbox:#_x0000_s1027">
                <w:txbxContent>
                  <w:p w:rsidR="00742492" w:rsidRDefault="00742492" w:rsidP="00742492">
                    <w:pPr>
                      <w:jc w:val="center"/>
                      <w:rPr>
                        <w:b/>
                        <w:color w:val="000080"/>
                        <w:sz w:val="28"/>
                        <w:szCs w:val="28"/>
                      </w:rPr>
                    </w:pPr>
                    <w:r>
                      <w:rPr>
                        <w:b/>
                        <w:color w:val="000080"/>
                        <w:sz w:val="28"/>
                        <w:szCs w:val="28"/>
                      </w:rPr>
                      <w:t>DIRECTOR</w:t>
                    </w:r>
                  </w:p>
                </w:txbxContent>
              </v:textbox>
            </v:roundrect>
            <v:roundrect id="_x0000_s1028" style="position:absolute;left:9822;top:4754;width:2658;height:646" arcsize="10923f" fillcolor="#ff9" strokecolor="blue">
              <v:shadow on="t" color="navy" opacity=".5" offset="6pt,6pt"/>
              <v:textbox style="mso-next-textbox:#_x0000_s1028">
                <w:txbxContent>
                  <w:p w:rsidR="00742492" w:rsidRPr="003F77A8" w:rsidRDefault="003F77A8" w:rsidP="00742492">
                    <w:pPr>
                      <w:jc w:val="center"/>
                      <w:rPr>
                        <w:b/>
                        <w:color w:val="000080"/>
                        <w:sz w:val="20"/>
                        <w:szCs w:val="28"/>
                        <w:lang w:val="es-MX"/>
                      </w:rPr>
                    </w:pPr>
                    <w:r>
                      <w:rPr>
                        <w:b/>
                        <w:color w:val="000080"/>
                        <w:sz w:val="20"/>
                        <w:szCs w:val="28"/>
                        <w:lang w:val="es-MX"/>
                      </w:rPr>
                      <w:t>COORDINADOR DEL SGC</w:t>
                    </w:r>
                  </w:p>
                </w:txbxContent>
              </v:textbox>
            </v:roundrect>
            <v:line id="_x0000_s1029" style="position:absolute" from="8054,3643" to="8054,7233" strokecolor="blue"/>
            <v:roundrect id="_x0000_s1030" style="position:absolute;left:6042;top:7238;width:4272;height:924" arcsize="10923f" fillcolor="#ff9" strokecolor="blue">
              <v:shadow on="t" color="navy" opacity=".5" offset="6pt,6pt"/>
              <v:textbox style="mso-next-textbox:#_x0000_s1030">
                <w:txbxContent>
                  <w:p w:rsidR="00742492" w:rsidRDefault="00742492" w:rsidP="00742492">
                    <w:pPr>
                      <w:jc w:val="center"/>
                      <w:rPr>
                        <w:b/>
                        <w:color w:val="000080"/>
                        <w:sz w:val="20"/>
                        <w:szCs w:val="28"/>
                      </w:rPr>
                    </w:pPr>
                    <w:r>
                      <w:rPr>
                        <w:b/>
                        <w:color w:val="000080"/>
                        <w:sz w:val="20"/>
                        <w:szCs w:val="28"/>
                      </w:rPr>
                      <w:t>SUBDIRECTOR ACADÉMICO</w:t>
                    </w:r>
                  </w:p>
                </w:txbxContent>
              </v:textbox>
            </v:roundrect>
            <v:roundrect id="_x0000_s1031" style="position:absolute;left:1322;top:7183;width:4272;height:933" arcsize="10923f" fillcolor="#ff9" strokecolor="blue">
              <v:shadow on="t" color="navy" opacity=".5" offset="6pt,6pt"/>
              <v:textbox style="mso-next-textbox:#_x0000_s1031">
                <w:txbxContent>
                  <w:p w:rsidR="00742492" w:rsidRDefault="00742492" w:rsidP="00742492">
                    <w:pPr>
                      <w:jc w:val="center"/>
                      <w:rPr>
                        <w:b/>
                        <w:color w:val="000080"/>
                        <w:sz w:val="20"/>
                        <w:szCs w:val="28"/>
                      </w:rPr>
                    </w:pPr>
                    <w:r>
                      <w:rPr>
                        <w:b/>
                        <w:color w:val="000080"/>
                        <w:sz w:val="20"/>
                        <w:szCs w:val="28"/>
                      </w:rPr>
                      <w:t>SUBDIRECTOR DE PLANEACIÓN Y VINCULACIÓN</w:t>
                    </w:r>
                  </w:p>
                </w:txbxContent>
              </v:textbox>
            </v:roundrect>
            <v:line id="_x0000_s1032" style="position:absolute;flip:x" from="3440,6314" to="12480,6314" strokecolor="blue"/>
            <v:roundrect id="_x0000_s1033" style="position:absolute;left:10562;top:7233;width:4272;height:929" arcsize="10923f" fillcolor="#ff9" strokecolor="blue">
              <v:shadow on="t" color="navy" opacity=".5" offset="6pt,6pt"/>
              <v:textbox style="mso-next-textbox:#_x0000_s1033">
                <w:txbxContent>
                  <w:p w:rsidR="00742492" w:rsidRDefault="00742492" w:rsidP="00742492">
                    <w:pPr>
                      <w:jc w:val="center"/>
                      <w:rPr>
                        <w:b/>
                        <w:color w:val="000080"/>
                        <w:sz w:val="20"/>
                        <w:szCs w:val="28"/>
                      </w:rPr>
                    </w:pPr>
                    <w:r>
                      <w:rPr>
                        <w:b/>
                        <w:color w:val="000080"/>
                        <w:sz w:val="20"/>
                        <w:szCs w:val="28"/>
                      </w:rPr>
                      <w:t>SUBDIRECTOR DE SERVICIOS ADMINISTRATIVOS</w:t>
                    </w:r>
                  </w:p>
                </w:txbxContent>
              </v:textbox>
            </v:roundrect>
            <v:line id="_x0000_s1034" style="position:absolute;flip:x" from="8054,5054" to="9800,5054" strokecolor="#4f81bd" strokeweight="1pt">
              <v:stroke dashstyle="dash"/>
              <v:shadow color="#868686"/>
            </v:line>
            <v:line id="_x0000_s1035" style="position:absolute;flip:x" from="3474,6314" to="3474,7183" strokecolor="blue"/>
            <v:line id="_x0000_s1036" style="position:absolute;flip:x" from="12480,6314" to="12480,7183" strokecolor="blue"/>
          </v:group>
        </w:pict>
      </w: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CC712E" w:rsidRPr="00900BF3" w:rsidRDefault="00CC712E" w:rsidP="00CC712E">
      <w:pPr>
        <w:rPr>
          <w:rFonts w:ascii="Soberana Sans" w:hAnsi="Soberana Sans"/>
          <w:sz w:val="20"/>
        </w:rPr>
      </w:pPr>
    </w:p>
    <w:p w:rsidR="00242869" w:rsidRPr="00900BF3" w:rsidRDefault="00CC712E" w:rsidP="00CC712E">
      <w:pPr>
        <w:tabs>
          <w:tab w:val="left" w:pos="10635"/>
        </w:tabs>
        <w:rPr>
          <w:rFonts w:ascii="Soberana Sans" w:hAnsi="Soberana Sans"/>
          <w:sz w:val="20"/>
        </w:rPr>
      </w:pPr>
      <w:r w:rsidRPr="00900BF3">
        <w:rPr>
          <w:rFonts w:ascii="Soberana Sans" w:hAnsi="Soberana Sans"/>
          <w:sz w:val="20"/>
        </w:rPr>
        <w:tab/>
      </w:r>
      <w:bookmarkStart w:id="0" w:name="_GoBack"/>
      <w:bookmarkEnd w:id="0"/>
    </w:p>
    <w:sectPr w:rsidR="00242869" w:rsidRPr="00900BF3" w:rsidSect="004B2727">
      <w:headerReference w:type="default" r:id="rId8"/>
      <w:footerReference w:type="default" r:id="rId9"/>
      <w:pgSz w:w="15842" w:h="12242" w:orient="landscape" w:code="1"/>
      <w:pgMar w:top="1418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F6C" w:rsidRDefault="00392F6C" w:rsidP="00AD2ACC">
      <w:r>
        <w:separator/>
      </w:r>
    </w:p>
  </w:endnote>
  <w:endnote w:type="continuationSeparator" w:id="0">
    <w:p w:rsidR="00392F6C" w:rsidRDefault="00392F6C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ACC" w:rsidRPr="00743CAC" w:rsidRDefault="001478DB" w:rsidP="00743CAC">
    <w:pPr>
      <w:pStyle w:val="Piedepgina"/>
      <w:tabs>
        <w:tab w:val="clear" w:pos="8504"/>
        <w:tab w:val="right" w:pos="5103"/>
      </w:tabs>
      <w:jc w:val="center"/>
      <w:rPr>
        <w:noProof/>
        <w:sz w:val="20"/>
        <w:szCs w:val="20"/>
        <w:lang w:val="es-MX" w:eastAsia="es-MX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4467A75" wp14:editId="5ED4B04C">
          <wp:simplePos x="0" y="0"/>
          <wp:positionH relativeFrom="column">
            <wp:posOffset>195943</wp:posOffset>
          </wp:positionH>
          <wp:positionV relativeFrom="paragraph">
            <wp:posOffset>-465364</wp:posOffset>
          </wp:positionV>
          <wp:extent cx="511810" cy="43878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EF8" w:rsidRPr="00AD5EF8">
      <w:rPr>
        <w:rFonts w:ascii="Calibri" w:eastAsia="Calibri" w:hAnsi="Calibri" w:cs="Arial"/>
        <w:sz w:val="20"/>
        <w:szCs w:val="20"/>
      </w:rPr>
      <w:t>Toda copia en PAPEL es un “Documento No Controlado” a excepción del original.</w:t>
    </w:r>
    <w:r w:rsidR="003525AC">
      <w:rPr>
        <w:rFonts w:ascii="Calibri" w:eastAsia="Calibri" w:hAnsi="Calibri" w:cs="Arial"/>
        <w:b/>
        <w:sz w:val="20"/>
        <w:szCs w:val="20"/>
      </w:rPr>
      <w:tab/>
    </w:r>
    <w:r w:rsidR="00AD5EF8">
      <w:rPr>
        <w:rFonts w:ascii="Calibri" w:eastAsia="Calibri" w:hAnsi="Calibri" w:cs="Arial"/>
        <w:b/>
        <w:sz w:val="20"/>
        <w:szCs w:val="20"/>
      </w:rPr>
      <w:tab/>
    </w:r>
    <w:r w:rsidR="00AD5EF8">
      <w:rPr>
        <w:rFonts w:ascii="Calibri" w:eastAsia="Calibri" w:hAnsi="Calibri" w:cs="Arial"/>
        <w:b/>
        <w:sz w:val="20"/>
        <w:szCs w:val="20"/>
      </w:rPr>
      <w:tab/>
    </w:r>
    <w:r w:rsidR="00AD5EF8">
      <w:rPr>
        <w:rFonts w:ascii="Calibri" w:eastAsia="Calibri" w:hAnsi="Calibri" w:cs="Arial"/>
        <w:b/>
        <w:sz w:val="20"/>
        <w:szCs w:val="20"/>
      </w:rPr>
      <w:tab/>
    </w:r>
    <w:r w:rsidR="00545EAA">
      <w:rPr>
        <w:sz w:val="20"/>
        <w:szCs w:val="20"/>
      </w:rPr>
      <w:tab/>
    </w:r>
    <w:r w:rsidR="003525AC">
      <w:rPr>
        <w:sz w:val="20"/>
        <w:szCs w:val="20"/>
      </w:rPr>
      <w:tab/>
    </w:r>
    <w:r w:rsidR="003525AC">
      <w:rPr>
        <w:sz w:val="20"/>
        <w:szCs w:val="20"/>
      </w:rPr>
      <w:tab/>
    </w:r>
    <w:r w:rsidR="004B2727">
      <w:rPr>
        <w:sz w:val="20"/>
        <w:szCs w:val="20"/>
      </w:rPr>
      <w:tab/>
    </w:r>
    <w:r w:rsidR="00545EAA" w:rsidRPr="009D0B32">
      <w:rPr>
        <w:sz w:val="20"/>
        <w:szCs w:val="20"/>
      </w:rPr>
      <w:t xml:space="preserve">Página </w:t>
    </w:r>
    <w:r w:rsidR="00BF7CC3" w:rsidRPr="009D0B32">
      <w:rPr>
        <w:b/>
        <w:sz w:val="20"/>
        <w:szCs w:val="20"/>
      </w:rPr>
      <w:fldChar w:fldCharType="begin"/>
    </w:r>
    <w:r w:rsidR="00545EAA" w:rsidRPr="009D0B32">
      <w:rPr>
        <w:b/>
        <w:sz w:val="20"/>
        <w:szCs w:val="20"/>
      </w:rPr>
      <w:instrText xml:space="preserve"> PAGE </w:instrText>
    </w:r>
    <w:r w:rsidR="00BF7CC3" w:rsidRPr="009D0B32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 w:rsidR="00BF7CC3" w:rsidRPr="009D0B32">
      <w:rPr>
        <w:b/>
        <w:sz w:val="20"/>
        <w:szCs w:val="20"/>
      </w:rPr>
      <w:fldChar w:fldCharType="end"/>
    </w:r>
    <w:r w:rsidR="00545EAA" w:rsidRPr="009D0B32">
      <w:rPr>
        <w:sz w:val="20"/>
        <w:szCs w:val="20"/>
      </w:rPr>
      <w:t xml:space="preserve"> de </w:t>
    </w:r>
    <w:r w:rsidR="00BF7CC3" w:rsidRPr="009D0B32">
      <w:rPr>
        <w:sz w:val="20"/>
        <w:szCs w:val="20"/>
      </w:rPr>
      <w:fldChar w:fldCharType="begin"/>
    </w:r>
    <w:r w:rsidR="00545EAA" w:rsidRPr="009D0B32">
      <w:rPr>
        <w:sz w:val="20"/>
        <w:szCs w:val="20"/>
      </w:rPr>
      <w:instrText xml:space="preserve"> NUMPAGES  </w:instrText>
    </w:r>
    <w:r w:rsidR="00BF7CC3" w:rsidRPr="009D0B32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BF7CC3" w:rsidRPr="009D0B3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F6C" w:rsidRDefault="00392F6C" w:rsidP="00AD2ACC">
      <w:r>
        <w:separator/>
      </w:r>
    </w:p>
  </w:footnote>
  <w:footnote w:type="continuationSeparator" w:id="0">
    <w:p w:rsidR="00392F6C" w:rsidRDefault="00392F6C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7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8372"/>
      <w:gridCol w:w="3523"/>
    </w:tblGrid>
    <w:tr w:rsidR="00DF3F36" w:rsidRPr="00DB25E0" w:rsidTr="004B2727">
      <w:trPr>
        <w:trHeight w:val="535"/>
      </w:trPr>
      <w:tc>
        <w:tcPr>
          <w:tcW w:w="2165" w:type="dxa"/>
          <w:vMerge w:val="restart"/>
        </w:tcPr>
        <w:p w:rsidR="00743CAC" w:rsidRPr="00DB25E0" w:rsidRDefault="009B4401" w:rsidP="009B4401">
          <w:pPr>
            <w:pStyle w:val="Encabezado"/>
            <w:tabs>
              <w:tab w:val="left" w:pos="360"/>
              <w:tab w:val="center" w:pos="1077"/>
            </w:tabs>
            <w:jc w:val="left"/>
            <w:rPr>
              <w:rFonts w:ascii="Soberana Sans" w:hAnsi="Soberana Sans" w:cs="Arial"/>
              <w:sz w:val="16"/>
            </w:rPr>
          </w:pPr>
          <w:r>
            <w:rPr>
              <w:rFonts w:ascii="Soberana Sans" w:hAnsi="Soberana Sans" w:cs="Arial"/>
              <w:sz w:val="16"/>
            </w:rPr>
            <w:tab/>
          </w:r>
          <w:r>
            <w:rPr>
              <w:rFonts w:ascii="Soberana Sans" w:hAnsi="Soberana Sans" w:cs="Arial"/>
              <w:sz w:val="16"/>
            </w:rPr>
            <w:tab/>
          </w:r>
          <w:r w:rsidR="00B168F6">
            <w:rPr>
              <w:rFonts w:ascii="Soberana Sans" w:hAnsi="Soberana Sans"/>
              <w:noProof/>
              <w:sz w:val="16"/>
              <w:lang w:val="es-MX" w:eastAsia="es-MX"/>
            </w:rPr>
            <w:drawing>
              <wp:inline distT="0" distB="0" distL="0" distR="0" wp14:anchorId="2FCEEFB0" wp14:editId="30CDF434">
                <wp:extent cx="1816100" cy="408305"/>
                <wp:effectExtent l="0" t="0" r="0" b="0"/>
                <wp:docPr id="38" name="Imagen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DF3F36" w:rsidRPr="00DB25E0" w:rsidRDefault="00DF3F36" w:rsidP="00B168F6">
          <w:pPr>
            <w:pStyle w:val="Encabezado"/>
            <w:jc w:val="center"/>
            <w:rPr>
              <w:rFonts w:ascii="Soberana Sans" w:hAnsi="Soberana Sans"/>
              <w:sz w:val="20"/>
            </w:rPr>
          </w:pPr>
          <w:r w:rsidRPr="00DB25E0">
            <w:rPr>
              <w:rFonts w:ascii="Soberana Sans" w:eastAsia="Calibri" w:hAnsi="Soberana Sans" w:cs="Arial"/>
              <w:sz w:val="18"/>
              <w:szCs w:val="18"/>
            </w:rPr>
            <w:t>Instituto Tecnológico</w:t>
          </w:r>
          <w:r w:rsidR="00B168F6">
            <w:rPr>
              <w:rFonts w:ascii="Soberana Sans" w:eastAsia="Calibri" w:hAnsi="Soberana Sans" w:cs="Arial"/>
              <w:sz w:val="18"/>
              <w:szCs w:val="18"/>
            </w:rPr>
            <w:t xml:space="preserve"> </w:t>
          </w:r>
          <w:r w:rsidRPr="00DB25E0">
            <w:rPr>
              <w:rFonts w:ascii="Soberana Sans" w:eastAsia="Calibri" w:hAnsi="Soberana Sans" w:cs="Arial"/>
              <w:sz w:val="18"/>
              <w:szCs w:val="18"/>
            </w:rPr>
            <w:t>de Huejutla</w:t>
          </w:r>
        </w:p>
      </w:tc>
      <w:tc>
        <w:tcPr>
          <w:tcW w:w="8880" w:type="dxa"/>
          <w:vAlign w:val="center"/>
        </w:tcPr>
        <w:p w:rsidR="00DF3F36" w:rsidRPr="00DB25E0" w:rsidRDefault="00DF3F36" w:rsidP="002C29DF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DB25E0">
            <w:rPr>
              <w:rFonts w:ascii="Soberana Sans" w:eastAsia="Calibri" w:hAnsi="Soberana Sans" w:cs="Arial"/>
              <w:sz w:val="20"/>
              <w:szCs w:val="20"/>
            </w:rPr>
            <w:t xml:space="preserve">Anexo 1: </w:t>
          </w:r>
          <w:r w:rsidRPr="00DB25E0">
            <w:rPr>
              <w:rFonts w:ascii="Soberana Sans" w:eastAsia="Calibri" w:hAnsi="Soberana Sans" w:cs="Arial"/>
              <w:b/>
              <w:sz w:val="20"/>
              <w:szCs w:val="20"/>
            </w:rPr>
            <w:t>Organigrama de la Alta Dirección para el SGC</w:t>
          </w:r>
        </w:p>
      </w:tc>
      <w:tc>
        <w:tcPr>
          <w:tcW w:w="3720" w:type="dxa"/>
          <w:vAlign w:val="center"/>
        </w:tcPr>
        <w:p w:rsidR="00DF3F36" w:rsidRPr="00DB25E0" w:rsidRDefault="00DF3F36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DB25E0">
            <w:rPr>
              <w:rFonts w:ascii="Soberana Sans" w:eastAsia="Calibri" w:hAnsi="Soberana Sans"/>
              <w:sz w:val="20"/>
              <w:szCs w:val="20"/>
            </w:rPr>
            <w:t>Código</w:t>
          </w:r>
          <w:r w:rsidRPr="00DB25E0">
            <w:rPr>
              <w:rFonts w:ascii="Soberana Sans" w:eastAsia="Calibri" w:hAnsi="Soberana Sans"/>
              <w:sz w:val="20"/>
              <w:szCs w:val="20"/>
              <w:lang w:val="en-US"/>
            </w:rPr>
            <w:t>:</w:t>
          </w:r>
          <w:r w:rsidRPr="00DB25E0">
            <w:rPr>
              <w:rFonts w:ascii="Soberana Sans" w:eastAsia="Calibri" w:hAnsi="Soberana Sans"/>
              <w:b/>
              <w:sz w:val="20"/>
              <w:szCs w:val="20"/>
              <w:lang w:val="en-US"/>
            </w:rPr>
            <w:t xml:space="preserve"> ITH-CA-MC-001</w:t>
          </w:r>
        </w:p>
      </w:tc>
    </w:tr>
    <w:tr w:rsidR="00DF3F36" w:rsidRPr="00DB25E0" w:rsidTr="004B2727">
      <w:trPr>
        <w:trHeight w:val="335"/>
      </w:trPr>
      <w:tc>
        <w:tcPr>
          <w:tcW w:w="2165" w:type="dxa"/>
          <w:vMerge/>
        </w:tcPr>
        <w:p w:rsidR="00DF3F36" w:rsidRPr="00DB25E0" w:rsidRDefault="00DF3F36" w:rsidP="00AD2ACC">
          <w:pPr>
            <w:pStyle w:val="Encabezado"/>
            <w:jc w:val="center"/>
            <w:rPr>
              <w:rFonts w:ascii="Soberana Sans" w:hAnsi="Soberana Sans"/>
              <w:sz w:val="20"/>
            </w:rPr>
          </w:pPr>
        </w:p>
      </w:tc>
      <w:tc>
        <w:tcPr>
          <w:tcW w:w="8880" w:type="dxa"/>
          <w:vAlign w:val="center"/>
        </w:tcPr>
        <w:p w:rsidR="00DF3F36" w:rsidRPr="00DB25E0" w:rsidRDefault="00DF3F36" w:rsidP="00AD2ACC">
          <w:pPr>
            <w:pStyle w:val="Encabezado"/>
            <w:jc w:val="center"/>
            <w:rPr>
              <w:rFonts w:ascii="Soberana Sans" w:hAnsi="Soberana Sans" w:cs="Arial"/>
              <w:sz w:val="20"/>
              <w:szCs w:val="20"/>
            </w:rPr>
          </w:pPr>
          <w:r w:rsidRPr="00DB25E0">
            <w:rPr>
              <w:rFonts w:ascii="Soberana Sans" w:eastAsia="Calibri" w:hAnsi="Soberana Sans" w:cs="Arial"/>
              <w:sz w:val="20"/>
              <w:szCs w:val="20"/>
            </w:rPr>
            <w:t>Referencia a la Norma ISO 9001:20</w:t>
          </w:r>
          <w:r w:rsidR="003F77A8">
            <w:rPr>
              <w:rFonts w:ascii="Soberana Sans" w:eastAsia="Calibri" w:hAnsi="Soberana Sans" w:cs="Arial"/>
              <w:sz w:val="20"/>
              <w:szCs w:val="20"/>
            </w:rPr>
            <w:t>15</w:t>
          </w:r>
          <w:r w:rsidRPr="00DB25E0">
            <w:rPr>
              <w:rFonts w:ascii="Soberana Sans" w:hAnsi="Soberana Sans" w:cs="Arial"/>
              <w:sz w:val="20"/>
              <w:szCs w:val="20"/>
            </w:rPr>
            <w:t xml:space="preserve"> </w:t>
          </w:r>
        </w:p>
        <w:p w:rsidR="00DF3F36" w:rsidRPr="00DB25E0" w:rsidRDefault="004D4090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>
            <w:rPr>
              <w:rFonts w:ascii="Soberana Sans" w:eastAsia="Calibri" w:hAnsi="Soberana Sans" w:cs="Arial"/>
              <w:b/>
              <w:sz w:val="20"/>
              <w:szCs w:val="20"/>
            </w:rPr>
            <w:t>5.2</w:t>
          </w:r>
        </w:p>
      </w:tc>
      <w:tc>
        <w:tcPr>
          <w:tcW w:w="3720" w:type="dxa"/>
          <w:vAlign w:val="center"/>
        </w:tcPr>
        <w:p w:rsidR="00DF3F36" w:rsidRPr="00DB25E0" w:rsidRDefault="00DF3F36" w:rsidP="00B168F6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DB25E0">
            <w:rPr>
              <w:rFonts w:ascii="Soberana Sans" w:eastAsia="Calibri" w:hAnsi="Soberana Sans"/>
              <w:sz w:val="20"/>
              <w:szCs w:val="20"/>
            </w:rPr>
            <w:t>Revisión:</w:t>
          </w:r>
          <w:r w:rsidRPr="00DB25E0">
            <w:rPr>
              <w:rFonts w:ascii="Soberana Sans" w:eastAsia="Calibri" w:hAnsi="Soberana Sans"/>
              <w:b/>
              <w:sz w:val="20"/>
              <w:szCs w:val="20"/>
            </w:rPr>
            <w:t xml:space="preserve"> </w:t>
          </w:r>
          <w:r w:rsidR="00B168F6">
            <w:rPr>
              <w:rFonts w:ascii="Soberana Sans" w:eastAsia="Calibri" w:hAnsi="Soberana Sans"/>
              <w:b/>
              <w:sz w:val="20"/>
              <w:szCs w:val="20"/>
            </w:rPr>
            <w:t>0</w:t>
          </w:r>
        </w:p>
      </w:tc>
    </w:tr>
  </w:tbl>
  <w:p w:rsidR="00AD2ACC" w:rsidRDefault="00AD2AC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846"/>
    <w:rsid w:val="00014F1C"/>
    <w:rsid w:val="00067504"/>
    <w:rsid w:val="000A33A1"/>
    <w:rsid w:val="000B0C92"/>
    <w:rsid w:val="000D17E5"/>
    <w:rsid w:val="0013057E"/>
    <w:rsid w:val="00135A3C"/>
    <w:rsid w:val="0014770C"/>
    <w:rsid w:val="001478DB"/>
    <w:rsid w:val="00152CB4"/>
    <w:rsid w:val="001A4469"/>
    <w:rsid w:val="001A753D"/>
    <w:rsid w:val="001D2943"/>
    <w:rsid w:val="00242869"/>
    <w:rsid w:val="002C2454"/>
    <w:rsid w:val="002C29DF"/>
    <w:rsid w:val="002C74A3"/>
    <w:rsid w:val="002D66FA"/>
    <w:rsid w:val="002F4465"/>
    <w:rsid w:val="00327C2C"/>
    <w:rsid w:val="0034368D"/>
    <w:rsid w:val="003525AC"/>
    <w:rsid w:val="00375CA0"/>
    <w:rsid w:val="003805BA"/>
    <w:rsid w:val="00392F6C"/>
    <w:rsid w:val="00397319"/>
    <w:rsid w:val="003B56DE"/>
    <w:rsid w:val="003B7E5E"/>
    <w:rsid w:val="003F739F"/>
    <w:rsid w:val="003F77A8"/>
    <w:rsid w:val="00424631"/>
    <w:rsid w:val="00452884"/>
    <w:rsid w:val="00470F4C"/>
    <w:rsid w:val="0049542D"/>
    <w:rsid w:val="004B2727"/>
    <w:rsid w:val="004D2F09"/>
    <w:rsid w:val="004D4090"/>
    <w:rsid w:val="005108A6"/>
    <w:rsid w:val="00545EAA"/>
    <w:rsid w:val="00572F39"/>
    <w:rsid w:val="00596B45"/>
    <w:rsid w:val="005A6516"/>
    <w:rsid w:val="00647846"/>
    <w:rsid w:val="00657B23"/>
    <w:rsid w:val="006A5F3B"/>
    <w:rsid w:val="006F6174"/>
    <w:rsid w:val="007068F9"/>
    <w:rsid w:val="00717414"/>
    <w:rsid w:val="00742492"/>
    <w:rsid w:val="00743CAC"/>
    <w:rsid w:val="007821E3"/>
    <w:rsid w:val="007E3EC6"/>
    <w:rsid w:val="007F73ED"/>
    <w:rsid w:val="00850CA0"/>
    <w:rsid w:val="00884817"/>
    <w:rsid w:val="00893B5A"/>
    <w:rsid w:val="008A33D1"/>
    <w:rsid w:val="008F146F"/>
    <w:rsid w:val="00900BF3"/>
    <w:rsid w:val="0091722D"/>
    <w:rsid w:val="00922583"/>
    <w:rsid w:val="00927A4D"/>
    <w:rsid w:val="00947C85"/>
    <w:rsid w:val="009502C9"/>
    <w:rsid w:val="0096221D"/>
    <w:rsid w:val="009B383C"/>
    <w:rsid w:val="009B4401"/>
    <w:rsid w:val="009C1001"/>
    <w:rsid w:val="009D0B32"/>
    <w:rsid w:val="00A04307"/>
    <w:rsid w:val="00A23902"/>
    <w:rsid w:val="00A24326"/>
    <w:rsid w:val="00A33260"/>
    <w:rsid w:val="00A41C6E"/>
    <w:rsid w:val="00A42F66"/>
    <w:rsid w:val="00A51A90"/>
    <w:rsid w:val="00A72EF2"/>
    <w:rsid w:val="00A824AA"/>
    <w:rsid w:val="00AD2ACC"/>
    <w:rsid w:val="00AD5EF8"/>
    <w:rsid w:val="00AE00DD"/>
    <w:rsid w:val="00B06EA0"/>
    <w:rsid w:val="00B168F6"/>
    <w:rsid w:val="00B47EB8"/>
    <w:rsid w:val="00B9652E"/>
    <w:rsid w:val="00B969AC"/>
    <w:rsid w:val="00BB4974"/>
    <w:rsid w:val="00BE520D"/>
    <w:rsid w:val="00BF7CC3"/>
    <w:rsid w:val="00C35FFF"/>
    <w:rsid w:val="00C67661"/>
    <w:rsid w:val="00C82E67"/>
    <w:rsid w:val="00CC712E"/>
    <w:rsid w:val="00CF70A0"/>
    <w:rsid w:val="00D57219"/>
    <w:rsid w:val="00D91CA2"/>
    <w:rsid w:val="00DB25E0"/>
    <w:rsid w:val="00DF3F36"/>
    <w:rsid w:val="00E55F44"/>
    <w:rsid w:val="00E725C5"/>
    <w:rsid w:val="00E966B8"/>
    <w:rsid w:val="00EB147D"/>
    <w:rsid w:val="00EC2CA9"/>
    <w:rsid w:val="00F26D22"/>
    <w:rsid w:val="00F51C7A"/>
    <w:rsid w:val="00F90ED6"/>
    <w:rsid w:val="00FE203E"/>
    <w:rsid w:val="00F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1EF2F0-8055-4F6C-A801-8E75F32A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869"/>
  </w:style>
  <w:style w:type="paragraph" w:styleId="Ttulo2">
    <w:name w:val="heading 2"/>
    <w:basedOn w:val="Normal"/>
    <w:next w:val="Normal"/>
    <w:link w:val="Ttulo2Car"/>
    <w:qFormat/>
    <w:rsid w:val="006F6174"/>
    <w:pPr>
      <w:keepNext/>
      <w:jc w:val="left"/>
      <w:outlineLvl w:val="1"/>
    </w:pPr>
    <w:rPr>
      <w:rFonts w:ascii="Arial" w:eastAsia="Times New Roman" w:hAnsi="Arial" w:cs="Times New Roman"/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HORIZ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6A302-85F6-473E-AF26-EF46F5A10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HORIZON.dotx</Template>
  <TotalTime>35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27</cp:revision>
  <dcterms:created xsi:type="dcterms:W3CDTF">2010-05-30T19:37:00Z</dcterms:created>
  <dcterms:modified xsi:type="dcterms:W3CDTF">2018-11-22T20:24:00Z</dcterms:modified>
</cp:coreProperties>
</file>