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1"/>
        <w:gridCol w:w="7591"/>
        <w:gridCol w:w="4881"/>
      </w:tblGrid>
      <w:tr w:rsidR="00CC5B6E" w:rsidRPr="00872971" w:rsidTr="006F6277">
        <w:trPr>
          <w:trHeight w:val="404"/>
          <w:tblHeader/>
          <w:jc w:val="center"/>
        </w:trPr>
        <w:tc>
          <w:tcPr>
            <w:tcW w:w="2301" w:type="dxa"/>
            <w:shd w:val="clear" w:color="auto" w:fill="FFFF99"/>
            <w:vAlign w:val="center"/>
          </w:tcPr>
          <w:p w:rsidR="00CC5B6E" w:rsidRPr="00872971" w:rsidRDefault="00CC5B6E" w:rsidP="00B6485E">
            <w:pPr>
              <w:jc w:val="center"/>
              <w:rPr>
                <w:b/>
              </w:rPr>
            </w:pPr>
            <w:r w:rsidRPr="00872971">
              <w:rPr>
                <w:b/>
              </w:rPr>
              <w:t>CARGO</w:t>
            </w:r>
          </w:p>
        </w:tc>
        <w:tc>
          <w:tcPr>
            <w:tcW w:w="7591" w:type="dxa"/>
            <w:shd w:val="clear" w:color="auto" w:fill="FFFF99"/>
            <w:vAlign w:val="center"/>
          </w:tcPr>
          <w:p w:rsidR="00CC5B6E" w:rsidRPr="00872971" w:rsidRDefault="00CC5B6E" w:rsidP="00B6485E">
            <w:pPr>
              <w:jc w:val="center"/>
              <w:rPr>
                <w:b/>
              </w:rPr>
            </w:pPr>
            <w:r w:rsidRPr="00872971">
              <w:rPr>
                <w:b/>
              </w:rPr>
              <w:t>RESPONSABILIDAD</w:t>
            </w:r>
          </w:p>
        </w:tc>
        <w:tc>
          <w:tcPr>
            <w:tcW w:w="4881" w:type="dxa"/>
            <w:shd w:val="clear" w:color="auto" w:fill="FFFF99"/>
            <w:vAlign w:val="center"/>
          </w:tcPr>
          <w:p w:rsidR="00CC5B6E" w:rsidRPr="00872971" w:rsidRDefault="00CC5B6E" w:rsidP="00B6485E">
            <w:pPr>
              <w:jc w:val="center"/>
              <w:rPr>
                <w:b/>
              </w:rPr>
            </w:pPr>
            <w:r w:rsidRPr="00872971">
              <w:rPr>
                <w:b/>
              </w:rPr>
              <w:t>AUTORIDAD</w:t>
            </w:r>
          </w:p>
        </w:tc>
      </w:tr>
      <w:tr w:rsidR="00CC5B6E" w:rsidRPr="00872971" w:rsidTr="006F6277">
        <w:trPr>
          <w:trHeight w:val="1422"/>
          <w:jc w:val="center"/>
        </w:trPr>
        <w:tc>
          <w:tcPr>
            <w:tcW w:w="2301" w:type="dxa"/>
            <w:vAlign w:val="center"/>
          </w:tcPr>
          <w:p w:rsidR="006F6277" w:rsidRPr="00872971" w:rsidRDefault="00CC5B6E" w:rsidP="00B6485E">
            <w:pPr>
              <w:jc w:val="center"/>
              <w:rPr>
                <w:b/>
                <w:lang w:val="pt-BR"/>
              </w:rPr>
            </w:pPr>
            <w:r w:rsidRPr="00872971">
              <w:rPr>
                <w:b/>
                <w:lang w:val="pt-BR"/>
              </w:rPr>
              <w:t>DIRECTOR DEL</w:t>
            </w:r>
          </w:p>
          <w:p w:rsidR="00CC5B6E" w:rsidRPr="00872971" w:rsidRDefault="00CC5B6E" w:rsidP="00B6485E">
            <w:pPr>
              <w:jc w:val="center"/>
              <w:rPr>
                <w:b/>
                <w:lang w:val="pt-BR"/>
              </w:rPr>
            </w:pPr>
            <w:r w:rsidRPr="00872971">
              <w:rPr>
                <w:b/>
                <w:lang w:val="pt-BR"/>
              </w:rPr>
              <w:t xml:space="preserve"> INSTITUTO </w:t>
            </w:r>
          </w:p>
          <w:p w:rsidR="00CC5B6E" w:rsidRPr="00872971" w:rsidRDefault="00CC5B6E" w:rsidP="00B6485E">
            <w:pPr>
              <w:jc w:val="center"/>
              <w:rPr>
                <w:b/>
                <w:lang w:val="pt-BR"/>
              </w:rPr>
            </w:pPr>
          </w:p>
        </w:tc>
        <w:tc>
          <w:tcPr>
            <w:tcW w:w="7591" w:type="dxa"/>
          </w:tcPr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Ejercer el liderazgo efectivo y participativo en su ámbito de influencia y asegurar la implementación del SGC.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Proponer y aplicar las directrices que permitan un mejor desarrollo en la implementación del SGC.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 xml:space="preserve">Participar en forma activa en el establecimiento y revisión periódica de </w:t>
            </w:r>
            <w:smartTag w:uri="urn:schemas-microsoft-com:office:smarttags" w:element="PersonName">
              <w:smartTagPr>
                <w:attr w:name="ProductID" w:val="la Pol￭tica"/>
              </w:smartTagPr>
              <w:r w:rsidRPr="00872971">
                <w:t>la Política</w:t>
              </w:r>
            </w:smartTag>
            <w:r w:rsidRPr="00872971">
              <w:t xml:space="preserve"> y Objetivos de la calidad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Autorizar y asegurar la disponibilidad de recursos para la implementación y mejora continua del SGC.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Dar cabal cumplimiento a los acuerdos y compromisos establecidos al interior de la alta dirección.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Llevar a cabo las revisiones por la dirección del SGC.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Mantener la integridad del SGC en el Instituto Tecnológico, cuando se planifica e implantan cambios.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Asegurarse de que las autoridades y responsabilidades del personal que participa en el SGC están bien definidas y son comunicadas dentro del Instituto.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Dirigir y supervisar las reuniones que se realicen en el instituto para fomentar la difusión del SGC.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Verificar el cumplimiento de los requisitos del cliente, los establecidos en la norma ISO  9001:2008 y declarados en el manual del SGC.</w:t>
            </w:r>
          </w:p>
        </w:tc>
        <w:tc>
          <w:tcPr>
            <w:tcW w:w="4881" w:type="dxa"/>
          </w:tcPr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Responsable del proceso del SGC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Autorizar los recursos necesarios para la operación del SGC.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Autorizar, los documentos de operación del SGC.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Evaluar el SGC en cuanto a la operación, seguimiento e implementación del SGC.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Definir Acciones preventivas y correctivas al SGC y verificar su cumplimiento.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  <w:rPr>
                <w:b/>
              </w:rPr>
            </w:pPr>
            <w:r w:rsidRPr="00872971">
              <w:t xml:space="preserve">Establecer los mecanismos de comunicación interna 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  <w:rPr>
                <w:b/>
              </w:rPr>
            </w:pPr>
            <w:r w:rsidRPr="00872971">
              <w:t>Todas aquellas que le sean autorizadas a ejecutar por el DIRECTOR GENERAL de</w:t>
            </w:r>
            <w:r w:rsidR="00AC233A">
              <w:t>l TecNM</w:t>
            </w:r>
            <w:r w:rsidRPr="00872971">
              <w:t>.</w:t>
            </w:r>
          </w:p>
          <w:p w:rsidR="00CC5B6E" w:rsidRPr="00872971" w:rsidRDefault="00CC5B6E" w:rsidP="00B6485E"/>
          <w:p w:rsidR="00CC5B6E" w:rsidRPr="00872971" w:rsidRDefault="00CC5B6E" w:rsidP="00B6485E"/>
          <w:p w:rsidR="00CC5B6E" w:rsidRPr="00872971" w:rsidRDefault="00CC5B6E" w:rsidP="00B6485E"/>
          <w:p w:rsidR="00CC5B6E" w:rsidRPr="00872971" w:rsidRDefault="00CC5B6E" w:rsidP="00B6485E">
            <w:pPr>
              <w:rPr>
                <w:b/>
              </w:rPr>
            </w:pPr>
          </w:p>
        </w:tc>
      </w:tr>
      <w:tr w:rsidR="00CC5B6E" w:rsidRPr="00872971" w:rsidTr="006F6277">
        <w:trPr>
          <w:trHeight w:val="3055"/>
          <w:jc w:val="center"/>
        </w:trPr>
        <w:tc>
          <w:tcPr>
            <w:tcW w:w="2301" w:type="dxa"/>
            <w:vAlign w:val="center"/>
          </w:tcPr>
          <w:p w:rsidR="00CC5B6E" w:rsidRPr="00872971" w:rsidRDefault="00CC5B6E" w:rsidP="00B6485E">
            <w:pPr>
              <w:jc w:val="center"/>
              <w:rPr>
                <w:b/>
                <w:lang w:val="pt-BR"/>
              </w:rPr>
            </w:pPr>
            <w:r w:rsidRPr="00872971">
              <w:rPr>
                <w:b/>
                <w:lang w:val="pt-BR"/>
              </w:rPr>
              <w:t>SUBDIREC-</w:t>
            </w:r>
          </w:p>
          <w:p w:rsidR="00CC5B6E" w:rsidRPr="00872971" w:rsidRDefault="00CC5B6E" w:rsidP="00B6485E">
            <w:pPr>
              <w:jc w:val="center"/>
              <w:rPr>
                <w:b/>
                <w:lang w:val="pt-BR"/>
              </w:rPr>
            </w:pPr>
            <w:r w:rsidRPr="00872971">
              <w:rPr>
                <w:b/>
                <w:lang w:val="pt-BR"/>
              </w:rPr>
              <w:t>TORES</w:t>
            </w:r>
          </w:p>
        </w:tc>
        <w:tc>
          <w:tcPr>
            <w:tcW w:w="7591" w:type="dxa"/>
          </w:tcPr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 xml:space="preserve">Ejerce el liderazgo en el proceso de planeación.  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Ejerce el liderazgo en el proceso académico.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Ejerce el liderazgo en el proceso de administración de los recursos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Ejercer el liderazgo efectivo y participativo en su espacio de autoridad y asegurar la implementación del SGC en sus áreas.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Proponer y aplicar las directrices que permitan un mejor desarrollo en la implementación del SGC.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 xml:space="preserve">Participar en forma activa en el establecimiento y revisión periódica de </w:t>
            </w:r>
            <w:smartTag w:uri="urn:schemas-microsoft-com:office:smarttags" w:element="PersonName">
              <w:smartTagPr>
                <w:attr w:name="ProductID" w:val="la Pol￭tica"/>
              </w:smartTagPr>
              <w:r w:rsidRPr="00872971">
                <w:t>la Política</w:t>
              </w:r>
            </w:smartTag>
            <w:r w:rsidRPr="00872971">
              <w:t xml:space="preserve"> y Objetivos de la calidad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Autorizar y asegurar la disponibilidad de recursos para la implementación y mejora continua de sus procedimientos.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lastRenderedPageBreak/>
              <w:t>Dar cabal cumplimiento a los acuerdos y compromisos establecidos al interior de la alta dirección.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Participan en la revisión por la dirección.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Revisión y atención y seguimiento de quejas y sugerencias recabadas en el buzón.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Capacitación permanente del SGC en las áreas que le  corresponden.</w:t>
            </w:r>
          </w:p>
          <w:p w:rsidR="00CC5B6E" w:rsidRPr="00872971" w:rsidRDefault="00CC5B6E" w:rsidP="00B6485E">
            <w:pPr>
              <w:ind w:left="252"/>
            </w:pPr>
          </w:p>
          <w:p w:rsidR="00CC5B6E" w:rsidRPr="00872971" w:rsidRDefault="00CC5B6E" w:rsidP="00B6485E"/>
        </w:tc>
        <w:tc>
          <w:tcPr>
            <w:tcW w:w="4881" w:type="dxa"/>
          </w:tcPr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lastRenderedPageBreak/>
              <w:t xml:space="preserve">El subdirector de Planeación 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Subdirector Académico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Subdirector de administrativo.</w:t>
            </w:r>
          </w:p>
          <w:p w:rsidR="00CC5B6E" w:rsidRPr="00872971" w:rsidRDefault="00CC5B6E" w:rsidP="00B6485E">
            <w:pPr>
              <w:ind w:left="252"/>
            </w:pP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Subdirectores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Autorizar los recursos necesarios para la operación del SGC.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Autorizar, los documentos de operación del SGC.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Evaluar los procedimientos en cuanto a la operación, seguimiento e implementación del SGC.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lastRenderedPageBreak/>
              <w:t>Definir Acciones preventivas y correctivas al SGC y verificar su cumplimiento.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  <w:rPr>
                <w:b/>
              </w:rPr>
            </w:pPr>
            <w:r w:rsidRPr="00872971">
              <w:t xml:space="preserve">Establecer los mecanismos de comunicación interna de sus áreas. 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  <w:rPr>
                <w:b/>
              </w:rPr>
            </w:pPr>
            <w:r w:rsidRPr="00872971">
              <w:t xml:space="preserve">Todas aquellas que le sean autorizadas a ejecutar por el DIRECTOR </w:t>
            </w:r>
            <w:r w:rsidR="00AC233A">
              <w:t>del TecNM</w:t>
            </w:r>
            <w:r w:rsidRPr="00872971">
              <w:t>.</w:t>
            </w:r>
          </w:p>
          <w:p w:rsidR="00CC5B6E" w:rsidRPr="00872971" w:rsidRDefault="00CC5B6E" w:rsidP="00B6485E"/>
        </w:tc>
      </w:tr>
      <w:tr w:rsidR="00CC5B6E" w:rsidRPr="00872971" w:rsidTr="006F6277">
        <w:trPr>
          <w:trHeight w:val="3217"/>
          <w:jc w:val="center"/>
        </w:trPr>
        <w:tc>
          <w:tcPr>
            <w:tcW w:w="2301" w:type="dxa"/>
            <w:vAlign w:val="center"/>
          </w:tcPr>
          <w:p w:rsidR="00CC5B6E" w:rsidRPr="00872971" w:rsidRDefault="00CC5B6E" w:rsidP="00B6485E">
            <w:pPr>
              <w:jc w:val="center"/>
              <w:rPr>
                <w:b/>
              </w:rPr>
            </w:pPr>
            <w:r w:rsidRPr="00872971">
              <w:rPr>
                <w:b/>
              </w:rPr>
              <w:lastRenderedPageBreak/>
              <w:t>CONTROLADOR DE DOCUMENTOS</w:t>
            </w:r>
          </w:p>
        </w:tc>
        <w:tc>
          <w:tcPr>
            <w:tcW w:w="7591" w:type="dxa"/>
          </w:tcPr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Revisar y actualizar los documentos vigentes del SGC en el instituto.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Integrar y actualizar las carpetas electrónicas de los archivos con la documentación del SGC vigente para el personal directivo y/o usuario de los documentos.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 xml:space="preserve">Elaborar y actualizar la lista de control de instalación de archivos electrónicos. 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Actualiza documentación en el portal del SGC y actualizar los cambios de la documentación con los usuarios.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Verificar en las áreas el uso correcto de los documentos del SGC.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Verificar en las áreas el requisitado de los formatos del SGC.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Capacitar al personal usuario de los documentos del SGC en el requisitado de los formatos</w:t>
            </w:r>
          </w:p>
        </w:tc>
        <w:tc>
          <w:tcPr>
            <w:tcW w:w="4881" w:type="dxa"/>
            <w:vAlign w:val="center"/>
          </w:tcPr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Realizar la entrega de documentos a las áreas que lo soliciten.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Autorizar la impresión de documentos controlados del SGC.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Informar a las instancias superiores sobre el mal uso de los documentos del SGC.</w:t>
            </w:r>
          </w:p>
          <w:p w:rsidR="00CC5B6E" w:rsidRPr="00872971" w:rsidRDefault="00CC5B6E" w:rsidP="003A129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 xml:space="preserve">Reportar al </w:t>
            </w:r>
            <w:r w:rsidR="003A1297">
              <w:t>Coordinados del SGC</w:t>
            </w:r>
            <w:r w:rsidRPr="00872971">
              <w:t xml:space="preserve"> sobre las inconsistencias en el manejo, requisitado y uso de la documentación del SGC.</w:t>
            </w:r>
          </w:p>
        </w:tc>
      </w:tr>
      <w:tr w:rsidR="00CC5B6E" w:rsidRPr="00872971" w:rsidTr="006F6277">
        <w:trPr>
          <w:trHeight w:val="2772"/>
          <w:jc w:val="center"/>
        </w:trPr>
        <w:tc>
          <w:tcPr>
            <w:tcW w:w="2301" w:type="dxa"/>
            <w:vAlign w:val="center"/>
          </w:tcPr>
          <w:p w:rsidR="00CC5B6E" w:rsidRPr="00872971" w:rsidRDefault="00CC5B6E" w:rsidP="00B6485E">
            <w:pPr>
              <w:jc w:val="center"/>
              <w:rPr>
                <w:b/>
              </w:rPr>
            </w:pPr>
            <w:r w:rsidRPr="00872971">
              <w:rPr>
                <w:b/>
              </w:rPr>
              <w:lastRenderedPageBreak/>
              <w:t>AUDITOR LIDER</w:t>
            </w:r>
          </w:p>
          <w:p w:rsidR="006F6277" w:rsidRPr="00872971" w:rsidRDefault="006F6277" w:rsidP="00B6485E">
            <w:pPr>
              <w:jc w:val="center"/>
              <w:rPr>
                <w:b/>
              </w:rPr>
            </w:pPr>
          </w:p>
        </w:tc>
        <w:tc>
          <w:tcPr>
            <w:tcW w:w="7591" w:type="dxa"/>
          </w:tcPr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Elaboración del Plan de Auditoria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Designa  Auditores internos para auditar cada proceso o puntos de la norma.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Asegurarse de la independencia e integridad del equipo auditor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Informar a la ALTA DIRECCIÓN de los resultados obtenidos.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 xml:space="preserve">Participar en las reuniones que para el efecto de auditorías convoque </w:t>
            </w:r>
            <w:smartTag w:uri="urn:schemas-microsoft-com:office:smarttags" w:element="PersonName">
              <w:smartTagPr>
                <w:attr w:name="ProductID" w:val="la Direcci￳n"/>
              </w:smartTagPr>
              <w:r w:rsidRPr="00872971">
                <w:t>la Dirección</w:t>
              </w:r>
            </w:smartTag>
            <w:r w:rsidRPr="00872971">
              <w:t xml:space="preserve"> de la institución.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Participar en la formación de auditores internos en el Instituto Tecnológico.</w:t>
            </w:r>
          </w:p>
          <w:p w:rsidR="006F6277" w:rsidRPr="00872971" w:rsidRDefault="006F6277" w:rsidP="006F6277">
            <w:pPr>
              <w:ind w:left="252"/>
            </w:pPr>
          </w:p>
        </w:tc>
        <w:tc>
          <w:tcPr>
            <w:tcW w:w="4881" w:type="dxa"/>
          </w:tcPr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Nombrar Auditores para auditar cada proceso o puntos de la norma.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 xml:space="preserve">Decidir de acuerdo a la documentación presentada si se realiza o no la auditoria. </w:t>
            </w:r>
          </w:p>
          <w:p w:rsidR="00CC5B6E" w:rsidRPr="00872971" w:rsidRDefault="00CC5B6E" w:rsidP="00CC5B6E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Coordinar la participación de los demás integrantes del equipo de auditores.</w:t>
            </w:r>
          </w:p>
          <w:p w:rsidR="006F6277" w:rsidRPr="00872971" w:rsidRDefault="006F6277" w:rsidP="006F6277">
            <w:pPr>
              <w:ind w:left="252"/>
            </w:pPr>
          </w:p>
        </w:tc>
      </w:tr>
      <w:tr w:rsidR="006F6277" w:rsidRPr="00872971" w:rsidTr="006F6277">
        <w:trPr>
          <w:trHeight w:val="2346"/>
          <w:jc w:val="center"/>
        </w:trPr>
        <w:tc>
          <w:tcPr>
            <w:tcW w:w="2301" w:type="dxa"/>
            <w:vAlign w:val="center"/>
          </w:tcPr>
          <w:p w:rsidR="006F6277" w:rsidRPr="00872971" w:rsidRDefault="006F6277" w:rsidP="00B6485E">
            <w:pPr>
              <w:jc w:val="center"/>
              <w:rPr>
                <w:b/>
              </w:rPr>
            </w:pPr>
            <w:r w:rsidRPr="00872971">
              <w:rPr>
                <w:b/>
              </w:rPr>
              <w:t>COORDINADOR SGC</w:t>
            </w:r>
          </w:p>
        </w:tc>
        <w:tc>
          <w:tcPr>
            <w:tcW w:w="7591" w:type="dxa"/>
          </w:tcPr>
          <w:p w:rsidR="006F6277" w:rsidRPr="00872971" w:rsidRDefault="006F6277" w:rsidP="006F627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Documentar todos los procesos, mejoras y avances de la implementación y desarrollo del SGC.</w:t>
            </w:r>
          </w:p>
          <w:p w:rsidR="006F6277" w:rsidRPr="00872971" w:rsidRDefault="006F6277" w:rsidP="006F627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Verificar el cumplimiento de los objetivos y metas establecidas en el programa de trabajo para la implementación y mejora continua del SGC.</w:t>
            </w:r>
          </w:p>
          <w:p w:rsidR="006F6277" w:rsidRPr="00872971" w:rsidRDefault="006F6277" w:rsidP="006F627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Mantener informado al Director sobre el cumplimiento de los indicadores de eficacia del SGC.</w:t>
            </w:r>
          </w:p>
          <w:p w:rsidR="006F6277" w:rsidRPr="00872971" w:rsidRDefault="006F6277" w:rsidP="006F627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Administrar los recursos asignados para la implementación y mejora continua  del SGC.</w:t>
            </w:r>
          </w:p>
          <w:p w:rsidR="006F6277" w:rsidRPr="00872971" w:rsidRDefault="006F6277" w:rsidP="006F627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Coordinar y supervisar la capacitación continua de todo el personal acerca del SGC.</w:t>
            </w:r>
          </w:p>
          <w:p w:rsidR="006F6277" w:rsidRPr="00872971" w:rsidRDefault="006F6277" w:rsidP="006F627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Coordinar las reuniones que se realicen en el instituto para fomentar la difusión del SGC, el establecimiento de la cultura de calidad  y la realización de la evaluación de los avances en su ámbito de influencia.</w:t>
            </w:r>
          </w:p>
          <w:p w:rsidR="006F6277" w:rsidRDefault="006F6277" w:rsidP="006F627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 xml:space="preserve">Mantener informado a todo el personal sobre los cambios, correcciones o actualizaciones del SGC. </w:t>
            </w:r>
          </w:p>
          <w:p w:rsidR="003A1297" w:rsidRPr="00872971" w:rsidRDefault="003A1297" w:rsidP="003A129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Asegurarse de que se establecen, implementan y mantienen los procesos necesarios para el SGC.</w:t>
            </w:r>
          </w:p>
          <w:p w:rsidR="003A1297" w:rsidRPr="00872971" w:rsidRDefault="003A1297" w:rsidP="003A129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Todas aquellas que le sean asignadas de acuerdo a la Norma ISO-9001:20</w:t>
            </w:r>
            <w:r>
              <w:t>15</w:t>
            </w:r>
            <w:r w:rsidRPr="00872971">
              <w:t>.</w:t>
            </w:r>
          </w:p>
          <w:p w:rsidR="003A1297" w:rsidRPr="00872971" w:rsidRDefault="003A1297" w:rsidP="003A129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Informar a la ALTA DIRECCIÓN sobre el desempeño del SGC y de cualquier necesidad de mejora.</w:t>
            </w:r>
          </w:p>
          <w:p w:rsidR="003A1297" w:rsidRPr="00872971" w:rsidRDefault="003A1297" w:rsidP="003A129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lastRenderedPageBreak/>
              <w:t>Asegurarse de que se promueva la toma de conciencia de los requisitos del cliente en todos los niveles de la institución.</w:t>
            </w:r>
          </w:p>
          <w:p w:rsidR="003A1297" w:rsidRPr="00872971" w:rsidRDefault="003A1297" w:rsidP="003A129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Asistir y  participar a todas las reuniones y actos del SGC.</w:t>
            </w:r>
          </w:p>
          <w:p w:rsidR="003A1297" w:rsidRPr="00872971" w:rsidRDefault="003A1297" w:rsidP="003A129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Ejercer el Liderazgo efectivo y participativo en su ámbito de influencia y apoyar el desarrollo del SGC.</w:t>
            </w:r>
          </w:p>
          <w:p w:rsidR="003A1297" w:rsidRPr="00872971" w:rsidRDefault="003A1297" w:rsidP="003A1297">
            <w:pPr>
              <w:numPr>
                <w:ilvl w:val="0"/>
                <w:numId w:val="2"/>
              </w:numPr>
              <w:tabs>
                <w:tab w:val="num" w:pos="252"/>
                <w:tab w:val="left" w:pos="3762"/>
              </w:tabs>
              <w:ind w:left="252" w:hanging="252"/>
            </w:pPr>
            <w:r w:rsidRPr="00872971">
              <w:t xml:space="preserve">Representar y difundir los trabajos institucionales del SGC, en los diversos foros internos y externos al Instituto. </w:t>
            </w:r>
          </w:p>
        </w:tc>
        <w:tc>
          <w:tcPr>
            <w:tcW w:w="4881" w:type="dxa"/>
          </w:tcPr>
          <w:p w:rsidR="003A1297" w:rsidRPr="00872971" w:rsidRDefault="003A1297" w:rsidP="003A129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lastRenderedPageBreak/>
              <w:t xml:space="preserve">Participar en </w:t>
            </w:r>
            <w:smartTag w:uri="urn:schemas-microsoft-com:office:smarttags" w:element="PersonName">
              <w:smartTagPr>
                <w:attr w:name="ProductID" w:val="la Elaboraci￳n"/>
              </w:smartTagPr>
              <w:r w:rsidRPr="00872971">
                <w:t>la Elaboración</w:t>
              </w:r>
            </w:smartTag>
            <w:r w:rsidRPr="00872971">
              <w:t>, Revisión y Autorización de los procedimientos y documentos de operación del SGC en acuerdo con el  Director del instituto.</w:t>
            </w:r>
          </w:p>
          <w:p w:rsidR="003A1297" w:rsidRPr="00872971" w:rsidRDefault="003A1297" w:rsidP="003A129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Tomar decisiones en ordenamiento al director del Instituto.</w:t>
            </w:r>
          </w:p>
          <w:p w:rsidR="003A1297" w:rsidRPr="00872971" w:rsidRDefault="003A1297" w:rsidP="003A129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Definir Acciones preventivas y correctivas al SGC y verificar su cumplimiento.</w:t>
            </w:r>
          </w:p>
          <w:p w:rsidR="003A1297" w:rsidRPr="00872971" w:rsidRDefault="003A1297" w:rsidP="003A129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Establecer los mecanismos de comunicación interna con los integrantes del instituto.</w:t>
            </w:r>
          </w:p>
          <w:p w:rsidR="003A1297" w:rsidRPr="00872971" w:rsidRDefault="003A1297" w:rsidP="003A129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Representar al Director en los actos que le sean designados.</w:t>
            </w:r>
          </w:p>
          <w:p w:rsidR="006F6277" w:rsidRPr="00872971" w:rsidRDefault="006F6277" w:rsidP="006F6277">
            <w:pPr>
              <w:numPr>
                <w:ilvl w:val="0"/>
                <w:numId w:val="2"/>
              </w:numPr>
              <w:tabs>
                <w:tab w:val="num" w:pos="196"/>
              </w:tabs>
              <w:ind w:left="196" w:hanging="196"/>
              <w:rPr>
                <w:b/>
              </w:rPr>
            </w:pPr>
            <w:r w:rsidRPr="00872971">
              <w:t xml:space="preserve">Todas aquellas que le sean autorizadas a ejecutar por el Director </w:t>
            </w:r>
            <w:r w:rsidR="003A1297">
              <w:t>del</w:t>
            </w:r>
            <w:r w:rsidRPr="00872971">
              <w:t xml:space="preserve"> instituto.</w:t>
            </w:r>
          </w:p>
          <w:p w:rsidR="006F6277" w:rsidRPr="00872971" w:rsidRDefault="006F6277" w:rsidP="003A1297"/>
        </w:tc>
      </w:tr>
      <w:tr w:rsidR="006F6277" w:rsidRPr="00872971" w:rsidTr="006F6277">
        <w:trPr>
          <w:trHeight w:val="3482"/>
          <w:jc w:val="center"/>
        </w:trPr>
        <w:tc>
          <w:tcPr>
            <w:tcW w:w="2301" w:type="dxa"/>
            <w:vAlign w:val="center"/>
          </w:tcPr>
          <w:p w:rsidR="00C760AE" w:rsidRDefault="006F6277" w:rsidP="00B6485E">
            <w:pPr>
              <w:jc w:val="center"/>
              <w:rPr>
                <w:b/>
              </w:rPr>
            </w:pPr>
            <w:r w:rsidRPr="00872971">
              <w:rPr>
                <w:b/>
              </w:rPr>
              <w:t xml:space="preserve">JEFES DE </w:t>
            </w:r>
          </w:p>
          <w:p w:rsidR="006F6277" w:rsidRPr="00872971" w:rsidRDefault="006F6277" w:rsidP="00B6485E">
            <w:pPr>
              <w:jc w:val="center"/>
              <w:rPr>
                <w:b/>
              </w:rPr>
            </w:pPr>
            <w:r w:rsidRPr="00872971">
              <w:rPr>
                <w:b/>
              </w:rPr>
              <w:t>DEPARTAMENTO</w:t>
            </w:r>
          </w:p>
        </w:tc>
        <w:tc>
          <w:tcPr>
            <w:tcW w:w="7591" w:type="dxa"/>
          </w:tcPr>
          <w:p w:rsidR="006F6277" w:rsidRPr="00872971" w:rsidRDefault="006F6277" w:rsidP="006F627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Ejerce el liderazgo en el proceso educativo</w:t>
            </w:r>
          </w:p>
          <w:p w:rsidR="006F6277" w:rsidRPr="00872971" w:rsidRDefault="006F6277" w:rsidP="006F627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Ejerce el liderazgo en los procedimientos que conforman el sistema.</w:t>
            </w:r>
          </w:p>
          <w:p w:rsidR="006F6277" w:rsidRPr="00872971" w:rsidRDefault="006F6277" w:rsidP="006F627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Ejerce el liderazgo en el proceso de administración de los recursos</w:t>
            </w:r>
          </w:p>
          <w:p w:rsidR="006F6277" w:rsidRPr="00872971" w:rsidRDefault="006F6277" w:rsidP="006F627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Ejercer el liderazgo efectivo y participativo en su espacio de autoridad y asegurar la implementación del SGC en sus áreas.</w:t>
            </w:r>
          </w:p>
          <w:p w:rsidR="006F6277" w:rsidRPr="00872971" w:rsidRDefault="006F6277" w:rsidP="006F627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Proponer y aplicar las directrices que permitan un mejor desarrollo en la implementación del SGC.</w:t>
            </w:r>
          </w:p>
          <w:p w:rsidR="006F6277" w:rsidRPr="00872971" w:rsidRDefault="006F6277" w:rsidP="006F627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 xml:space="preserve">Participar en forma activa en el establecimiento y revisión periódica de </w:t>
            </w:r>
            <w:smartTag w:uri="urn:schemas-microsoft-com:office:smarttags" w:element="PersonName">
              <w:smartTagPr>
                <w:attr w:name="ProductID" w:val="la Pol￭tica"/>
              </w:smartTagPr>
              <w:r w:rsidRPr="00872971">
                <w:t>la Política</w:t>
              </w:r>
            </w:smartTag>
            <w:r w:rsidRPr="00872971">
              <w:t xml:space="preserve"> y Objetivos de la calidad</w:t>
            </w:r>
          </w:p>
          <w:p w:rsidR="006F6277" w:rsidRPr="00872971" w:rsidRDefault="006F6277" w:rsidP="006F6277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Autorizar y asegurar la disponibilidad de recursos para la implementación y mejora continua de sus procedimientos.</w:t>
            </w:r>
          </w:p>
          <w:p w:rsidR="006F6277" w:rsidRPr="00872971" w:rsidRDefault="006F6277" w:rsidP="006F6277">
            <w:pPr>
              <w:ind w:left="252"/>
            </w:pPr>
          </w:p>
        </w:tc>
        <w:tc>
          <w:tcPr>
            <w:tcW w:w="4881" w:type="dxa"/>
          </w:tcPr>
          <w:p w:rsidR="008A03EC" w:rsidRPr="00872971" w:rsidRDefault="008A03EC" w:rsidP="008A03EC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 xml:space="preserve">Participar en la Elaboración, PTA, POA, Revisión  de los procedimientos y documentos de operación del SGC </w:t>
            </w:r>
          </w:p>
          <w:p w:rsidR="008A03EC" w:rsidRPr="00872971" w:rsidRDefault="008A03EC" w:rsidP="008A03EC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Tomar decisiones para cumplir sus indicadores y metas den PTA, POA.</w:t>
            </w:r>
          </w:p>
          <w:p w:rsidR="008A03EC" w:rsidRPr="00872971" w:rsidRDefault="008A03EC" w:rsidP="008A03EC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Definir Acciones preventivas y correctivas al SGC y verificar su cumplimiento.</w:t>
            </w:r>
          </w:p>
          <w:p w:rsidR="008A03EC" w:rsidRPr="00872971" w:rsidRDefault="008A03EC" w:rsidP="008A03EC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Establecer los mecanismos de comunicación interna con los integrantes de su área y del instituto.</w:t>
            </w:r>
          </w:p>
          <w:p w:rsidR="008A03EC" w:rsidRPr="00872971" w:rsidRDefault="008A03EC" w:rsidP="008A03EC">
            <w:pPr>
              <w:numPr>
                <w:ilvl w:val="0"/>
                <w:numId w:val="2"/>
              </w:numPr>
              <w:tabs>
                <w:tab w:val="num" w:pos="196"/>
              </w:tabs>
              <w:ind w:left="196" w:hanging="196"/>
              <w:rPr>
                <w:b/>
              </w:rPr>
            </w:pPr>
            <w:r w:rsidRPr="00872971">
              <w:t>Todas aquellas que le sean autorizadas a ejecutar por el Director del instituto.</w:t>
            </w:r>
          </w:p>
          <w:p w:rsidR="006F6277" w:rsidRPr="00872971" w:rsidRDefault="006F6277" w:rsidP="008A03EC">
            <w:pPr>
              <w:ind w:left="252"/>
            </w:pPr>
          </w:p>
        </w:tc>
      </w:tr>
      <w:tr w:rsidR="00166563" w:rsidRPr="00872971" w:rsidTr="006F6277">
        <w:trPr>
          <w:trHeight w:val="3482"/>
          <w:jc w:val="center"/>
        </w:trPr>
        <w:tc>
          <w:tcPr>
            <w:tcW w:w="2301" w:type="dxa"/>
            <w:vAlign w:val="center"/>
          </w:tcPr>
          <w:p w:rsidR="00166563" w:rsidRPr="00872971" w:rsidRDefault="00166563" w:rsidP="00B6485E">
            <w:pPr>
              <w:jc w:val="center"/>
              <w:rPr>
                <w:b/>
              </w:rPr>
            </w:pPr>
            <w:r w:rsidRPr="00872971">
              <w:rPr>
                <w:b/>
              </w:rPr>
              <w:lastRenderedPageBreak/>
              <w:t>DOCENTES</w:t>
            </w:r>
          </w:p>
        </w:tc>
        <w:tc>
          <w:tcPr>
            <w:tcW w:w="7591" w:type="dxa"/>
          </w:tcPr>
          <w:p w:rsidR="008A03EC" w:rsidRPr="00872971" w:rsidRDefault="008A03EC" w:rsidP="008A03EC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Ejerce el liderazgo en el proceso educativo</w:t>
            </w:r>
          </w:p>
          <w:p w:rsidR="008A03EC" w:rsidRPr="00872971" w:rsidRDefault="008A03EC" w:rsidP="008A03EC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 xml:space="preserve">Ejerce el liderazgo en los procedimientos que conforman </w:t>
            </w:r>
            <w:r w:rsidR="00402CC3" w:rsidRPr="00872971">
              <w:t>la</w:t>
            </w:r>
            <w:r w:rsidRPr="00872971">
              <w:t xml:space="preserve"> gestión del curso.</w:t>
            </w:r>
          </w:p>
          <w:p w:rsidR="008A03EC" w:rsidRPr="00872971" w:rsidRDefault="008A03EC" w:rsidP="008A03EC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Ejercer el liderazgo efectivo y participativo en su espacio de autoridad y asegurar la calidad en las competencias</w:t>
            </w:r>
            <w:r w:rsidR="00402CC3" w:rsidRPr="00872971">
              <w:t xml:space="preserve"> académicas</w:t>
            </w:r>
            <w:r w:rsidRPr="00872971">
              <w:t>.</w:t>
            </w:r>
          </w:p>
          <w:p w:rsidR="008A03EC" w:rsidRPr="00872971" w:rsidRDefault="008A03EC" w:rsidP="008A03EC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 xml:space="preserve">Proponer y aplicar las directrices que permitan el desarrollo en las actividades académicas. </w:t>
            </w:r>
          </w:p>
          <w:p w:rsidR="008A03EC" w:rsidRPr="00872971" w:rsidRDefault="008A03EC" w:rsidP="008A03EC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Participar en forma activa en el establecimiento y revisión periódica de la Política y Objetivos de la calidad</w:t>
            </w:r>
          </w:p>
          <w:p w:rsidR="008A03EC" w:rsidRPr="00872971" w:rsidRDefault="008A03EC" w:rsidP="008A03EC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Asegurar la  implementación y mejora continua de sus procedimientos</w:t>
            </w:r>
            <w:r w:rsidR="00402CC3" w:rsidRPr="00872971">
              <w:t xml:space="preserve"> académicos</w:t>
            </w:r>
            <w:r w:rsidRPr="00872971">
              <w:t>.</w:t>
            </w:r>
          </w:p>
          <w:p w:rsidR="0092437D" w:rsidRPr="00872971" w:rsidRDefault="008A03EC" w:rsidP="0092437D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 xml:space="preserve"> </w:t>
            </w:r>
            <w:r w:rsidR="0092437D" w:rsidRPr="00872971">
              <w:t xml:space="preserve">Asegurar la  implementación y mejora continua de las academias. </w:t>
            </w:r>
          </w:p>
          <w:p w:rsidR="00166563" w:rsidRPr="00872971" w:rsidRDefault="0092437D" w:rsidP="008A03EC">
            <w:pPr>
              <w:ind w:left="252"/>
            </w:pPr>
            <w:r w:rsidRPr="00872971">
              <w:t xml:space="preserve"> </w:t>
            </w:r>
          </w:p>
        </w:tc>
        <w:tc>
          <w:tcPr>
            <w:tcW w:w="4881" w:type="dxa"/>
          </w:tcPr>
          <w:p w:rsidR="008A03EC" w:rsidRPr="00872971" w:rsidRDefault="008A03EC" w:rsidP="008A03EC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 xml:space="preserve">Realizar la planeación e instrumentación de sus materias a impartir para cumplir con el proceso educativo. </w:t>
            </w:r>
          </w:p>
          <w:p w:rsidR="008A03EC" w:rsidRPr="00872971" w:rsidRDefault="008A03EC" w:rsidP="00402CC3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rPr>
                <w:lang w:val="es-ES_tradnl"/>
              </w:rPr>
              <w:t>Aplicar la evaluación de acuerdo a Manual Normativo Académico-Administrativo 1997 y Manual Normati</w:t>
            </w:r>
            <w:r w:rsidR="00402CC3" w:rsidRPr="00872971">
              <w:rPr>
                <w:lang w:val="es-ES_tradnl"/>
              </w:rPr>
              <w:t>vo Académico-</w:t>
            </w:r>
            <w:r w:rsidRPr="00872971">
              <w:rPr>
                <w:lang w:val="es-ES_tradnl"/>
              </w:rPr>
              <w:t>Administrativo 2007.</w:t>
            </w:r>
          </w:p>
          <w:p w:rsidR="008A03EC" w:rsidRPr="00872971" w:rsidRDefault="008A03EC" w:rsidP="008A03EC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Definir Acciones preventivas y correctivas al SGC y verificar su cumplimiento.</w:t>
            </w:r>
          </w:p>
          <w:p w:rsidR="008A03EC" w:rsidRPr="00872971" w:rsidRDefault="00402CC3" w:rsidP="008A03EC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252"/>
            </w:pPr>
            <w:r w:rsidRPr="00872971">
              <w:t>Aplicar el programa de tutorías.</w:t>
            </w:r>
          </w:p>
          <w:p w:rsidR="008A03EC" w:rsidRPr="00872971" w:rsidRDefault="008A03EC" w:rsidP="008A03EC">
            <w:pPr>
              <w:numPr>
                <w:ilvl w:val="0"/>
                <w:numId w:val="2"/>
              </w:numPr>
              <w:tabs>
                <w:tab w:val="num" w:pos="196"/>
              </w:tabs>
              <w:ind w:left="196" w:hanging="196"/>
              <w:rPr>
                <w:b/>
              </w:rPr>
            </w:pPr>
            <w:r w:rsidRPr="00872971">
              <w:t>Todas aquellas que le sean autorizadas a ejecutar por el Director del instituto.</w:t>
            </w:r>
          </w:p>
          <w:p w:rsidR="00166563" w:rsidRPr="00872971" w:rsidRDefault="00166563" w:rsidP="00402CC3">
            <w:pPr>
              <w:ind w:left="252"/>
            </w:pPr>
          </w:p>
        </w:tc>
      </w:tr>
    </w:tbl>
    <w:p w:rsidR="00242869" w:rsidRPr="00872971" w:rsidRDefault="00242869">
      <w:pPr>
        <w:rPr>
          <w:sz w:val="20"/>
        </w:rPr>
      </w:pPr>
    </w:p>
    <w:sectPr w:rsidR="00242869" w:rsidRPr="00872971" w:rsidSect="004B27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418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DE8" w:rsidRDefault="005C7DE8" w:rsidP="00AD2ACC">
      <w:r>
        <w:separator/>
      </w:r>
    </w:p>
  </w:endnote>
  <w:endnote w:type="continuationSeparator" w:id="0">
    <w:p w:rsidR="005C7DE8" w:rsidRDefault="005C7DE8" w:rsidP="00AD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771" w:rsidRDefault="0060677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7D9" w:rsidRDefault="003A1297" w:rsidP="003A36DD">
    <w:pPr>
      <w:pStyle w:val="Piedepgina"/>
      <w:tabs>
        <w:tab w:val="clear" w:pos="8504"/>
        <w:tab w:val="right" w:pos="5103"/>
      </w:tabs>
      <w:jc w:val="center"/>
      <w:rPr>
        <w:b/>
        <w:bCs/>
        <w:noProof/>
      </w:rPr>
    </w:pPr>
    <w:bookmarkStart w:id="0" w:name="_GoBack"/>
    <w:r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118291</wp:posOffset>
          </wp:positionH>
          <wp:positionV relativeFrom="paragraph">
            <wp:posOffset>-131989</wp:posOffset>
          </wp:positionV>
          <wp:extent cx="511810" cy="43878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3A36DD">
      <w:rPr>
        <w:b/>
        <w:bCs/>
        <w:noProof/>
      </w:rPr>
      <w:t xml:space="preserve">                                        </w:t>
    </w:r>
    <w:r w:rsidR="003A36DD">
      <w:rPr>
        <w:b/>
        <w:bCs/>
        <w:noProof/>
      </w:rPr>
      <w:tab/>
    </w:r>
    <w:r w:rsidR="003A36DD">
      <w:rPr>
        <w:b/>
        <w:bCs/>
        <w:noProof/>
      </w:rPr>
      <w:tab/>
    </w:r>
    <w:r w:rsidR="003A36DD">
      <w:rPr>
        <w:b/>
        <w:bCs/>
        <w:noProof/>
      </w:rPr>
      <w:tab/>
    </w:r>
    <w:r w:rsidR="003A36DD">
      <w:rPr>
        <w:b/>
        <w:bCs/>
        <w:noProof/>
      </w:rPr>
      <w:tab/>
    </w:r>
    <w:r w:rsidR="003A36DD">
      <w:rPr>
        <w:b/>
        <w:bCs/>
        <w:noProof/>
      </w:rPr>
      <w:tab/>
    </w:r>
    <w:r w:rsidR="003A36DD">
      <w:rPr>
        <w:b/>
        <w:bCs/>
        <w:noProof/>
      </w:rPr>
      <w:tab/>
    </w:r>
    <w:r w:rsidR="003A36DD">
      <w:rPr>
        <w:b/>
        <w:bCs/>
        <w:noProof/>
      </w:rPr>
      <w:tab/>
    </w:r>
  </w:p>
  <w:p w:rsidR="00AD2ACC" w:rsidRPr="00545EAA" w:rsidRDefault="00AD5EF8" w:rsidP="00545EAA">
    <w:pPr>
      <w:pStyle w:val="Piedepgina"/>
      <w:tabs>
        <w:tab w:val="clear" w:pos="8504"/>
        <w:tab w:val="right" w:pos="5103"/>
      </w:tabs>
      <w:jc w:val="center"/>
      <w:rPr>
        <w:sz w:val="20"/>
      </w:rPr>
    </w:pPr>
    <w:r w:rsidRPr="00AD5EF8">
      <w:rPr>
        <w:b/>
        <w:bCs/>
      </w:rPr>
      <w:t xml:space="preserve"> </w:t>
    </w:r>
    <w:r w:rsidRPr="00AD5EF8">
      <w:rPr>
        <w:rFonts w:ascii="Calibri" w:eastAsia="Calibri" w:hAnsi="Calibri"/>
        <w:sz w:val="20"/>
        <w:szCs w:val="20"/>
      </w:rPr>
      <w:t>Toda copia en PAPEL es un “Documento No Controlado” a excepción del original.</w:t>
    </w:r>
    <w:r w:rsidR="003525AC">
      <w:rPr>
        <w:rFonts w:ascii="Calibri" w:eastAsia="Calibri" w:hAnsi="Calibri"/>
        <w:b/>
        <w:sz w:val="20"/>
        <w:szCs w:val="20"/>
      </w:rPr>
      <w:tab/>
    </w:r>
    <w:r>
      <w:rPr>
        <w:rFonts w:ascii="Calibri" w:eastAsia="Calibri" w:hAnsi="Calibri"/>
        <w:b/>
        <w:sz w:val="20"/>
        <w:szCs w:val="20"/>
      </w:rPr>
      <w:tab/>
    </w:r>
    <w:r>
      <w:rPr>
        <w:rFonts w:ascii="Calibri" w:eastAsia="Calibri" w:hAnsi="Calibri"/>
        <w:b/>
        <w:sz w:val="20"/>
        <w:szCs w:val="20"/>
      </w:rPr>
      <w:tab/>
    </w:r>
    <w:r>
      <w:rPr>
        <w:rFonts w:ascii="Calibri" w:eastAsia="Calibri" w:hAnsi="Calibri"/>
        <w:b/>
        <w:sz w:val="20"/>
        <w:szCs w:val="20"/>
      </w:rPr>
      <w:tab/>
    </w:r>
    <w:r w:rsidR="00545EAA">
      <w:rPr>
        <w:sz w:val="20"/>
        <w:szCs w:val="20"/>
      </w:rPr>
      <w:tab/>
    </w:r>
    <w:r w:rsidR="003525AC">
      <w:rPr>
        <w:sz w:val="20"/>
        <w:szCs w:val="20"/>
      </w:rPr>
      <w:tab/>
    </w:r>
    <w:r w:rsidR="003525AC">
      <w:rPr>
        <w:sz w:val="20"/>
        <w:szCs w:val="20"/>
      </w:rPr>
      <w:tab/>
    </w:r>
    <w:r w:rsidR="00545EAA" w:rsidRPr="009D0B32">
      <w:rPr>
        <w:sz w:val="20"/>
        <w:szCs w:val="20"/>
      </w:rPr>
      <w:t xml:space="preserve">Página </w:t>
    </w:r>
    <w:r w:rsidR="000843D3" w:rsidRPr="009D0B32">
      <w:rPr>
        <w:b/>
        <w:sz w:val="20"/>
        <w:szCs w:val="20"/>
      </w:rPr>
      <w:fldChar w:fldCharType="begin"/>
    </w:r>
    <w:r w:rsidR="00545EAA" w:rsidRPr="009D0B32">
      <w:rPr>
        <w:b/>
        <w:sz w:val="20"/>
        <w:szCs w:val="20"/>
      </w:rPr>
      <w:instrText xml:space="preserve"> PAGE </w:instrText>
    </w:r>
    <w:r w:rsidR="000843D3" w:rsidRPr="009D0B32">
      <w:rPr>
        <w:b/>
        <w:sz w:val="20"/>
        <w:szCs w:val="20"/>
      </w:rPr>
      <w:fldChar w:fldCharType="separate"/>
    </w:r>
    <w:r w:rsidR="00606771">
      <w:rPr>
        <w:b/>
        <w:noProof/>
        <w:sz w:val="20"/>
        <w:szCs w:val="20"/>
      </w:rPr>
      <w:t>1</w:t>
    </w:r>
    <w:r w:rsidR="000843D3" w:rsidRPr="009D0B32">
      <w:rPr>
        <w:b/>
        <w:sz w:val="20"/>
        <w:szCs w:val="20"/>
      </w:rPr>
      <w:fldChar w:fldCharType="end"/>
    </w:r>
    <w:r w:rsidR="00545EAA" w:rsidRPr="009D0B32">
      <w:rPr>
        <w:sz w:val="20"/>
        <w:szCs w:val="20"/>
      </w:rPr>
      <w:t xml:space="preserve"> de </w:t>
    </w:r>
    <w:r w:rsidR="000843D3" w:rsidRPr="009D0B32">
      <w:rPr>
        <w:sz w:val="20"/>
        <w:szCs w:val="20"/>
      </w:rPr>
      <w:fldChar w:fldCharType="begin"/>
    </w:r>
    <w:r w:rsidR="00545EAA" w:rsidRPr="009D0B32">
      <w:rPr>
        <w:sz w:val="20"/>
        <w:szCs w:val="20"/>
      </w:rPr>
      <w:instrText xml:space="preserve"> NUMPAGES  </w:instrText>
    </w:r>
    <w:r w:rsidR="000843D3" w:rsidRPr="009D0B32">
      <w:rPr>
        <w:sz w:val="20"/>
        <w:szCs w:val="20"/>
      </w:rPr>
      <w:fldChar w:fldCharType="separate"/>
    </w:r>
    <w:r w:rsidR="00606771">
      <w:rPr>
        <w:noProof/>
        <w:sz w:val="20"/>
        <w:szCs w:val="20"/>
      </w:rPr>
      <w:t>5</w:t>
    </w:r>
    <w:r w:rsidR="000843D3" w:rsidRPr="009D0B32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771" w:rsidRDefault="0060677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DE8" w:rsidRDefault="005C7DE8" w:rsidP="00AD2ACC">
      <w:r>
        <w:separator/>
      </w:r>
    </w:p>
  </w:footnote>
  <w:footnote w:type="continuationSeparator" w:id="0">
    <w:p w:rsidR="005C7DE8" w:rsidRDefault="005C7DE8" w:rsidP="00AD2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771" w:rsidRDefault="0060677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476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70"/>
      <w:gridCol w:w="8378"/>
      <w:gridCol w:w="3517"/>
    </w:tblGrid>
    <w:tr w:rsidR="00506409" w:rsidRPr="00567A50" w:rsidTr="004B2727">
      <w:trPr>
        <w:trHeight w:val="535"/>
      </w:trPr>
      <w:tc>
        <w:tcPr>
          <w:tcW w:w="2165" w:type="dxa"/>
          <w:vMerge w:val="restart"/>
        </w:tcPr>
        <w:p w:rsidR="00506409" w:rsidRPr="00567A50" w:rsidRDefault="003A36DD" w:rsidP="00567A50">
          <w:pPr>
            <w:pStyle w:val="Encabezado"/>
            <w:jc w:val="center"/>
            <w:rPr>
              <w:rFonts w:ascii="Soberana Sans" w:hAnsi="Soberana Sans"/>
              <w:sz w:val="16"/>
            </w:rPr>
          </w:pPr>
          <w:r>
            <w:rPr>
              <w:rFonts w:ascii="Soberana Sans" w:hAnsi="Soberana Sans"/>
              <w:noProof/>
              <w:sz w:val="16"/>
            </w:rPr>
            <w:drawing>
              <wp:inline distT="0" distB="0" distL="0" distR="0">
                <wp:extent cx="1816100" cy="40830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6100" cy="408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506409" w:rsidRPr="003A36DD" w:rsidRDefault="00506409" w:rsidP="003A36DD">
          <w:pPr>
            <w:pStyle w:val="Encabezado"/>
            <w:rPr>
              <w:rFonts w:ascii="Soberana Sans" w:eastAsia="Calibri" w:hAnsi="Soberana Sans"/>
              <w:sz w:val="18"/>
              <w:szCs w:val="18"/>
            </w:rPr>
          </w:pPr>
          <w:r w:rsidRPr="00567A50">
            <w:rPr>
              <w:rFonts w:ascii="Soberana Sans" w:eastAsia="Calibri" w:hAnsi="Soberana Sans"/>
              <w:sz w:val="18"/>
              <w:szCs w:val="18"/>
            </w:rPr>
            <w:t>Instituto Tecnológico</w:t>
          </w:r>
          <w:r w:rsidR="003A36DD">
            <w:rPr>
              <w:rFonts w:ascii="Soberana Sans" w:eastAsia="Calibri" w:hAnsi="Soberana Sans"/>
              <w:sz w:val="18"/>
              <w:szCs w:val="18"/>
            </w:rPr>
            <w:t xml:space="preserve"> </w:t>
          </w:r>
          <w:r w:rsidRPr="00567A50">
            <w:rPr>
              <w:rFonts w:ascii="Soberana Sans" w:eastAsia="Calibri" w:hAnsi="Soberana Sans"/>
              <w:sz w:val="18"/>
              <w:szCs w:val="18"/>
            </w:rPr>
            <w:t>de Huejutla</w:t>
          </w:r>
        </w:p>
      </w:tc>
      <w:tc>
        <w:tcPr>
          <w:tcW w:w="8880" w:type="dxa"/>
          <w:vAlign w:val="center"/>
        </w:tcPr>
        <w:p w:rsidR="00506409" w:rsidRPr="00567A50" w:rsidRDefault="00506409" w:rsidP="00CC5B6E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567A50">
            <w:rPr>
              <w:rFonts w:ascii="Soberana Sans" w:eastAsia="Calibri" w:hAnsi="Soberana Sans"/>
              <w:sz w:val="20"/>
              <w:szCs w:val="20"/>
            </w:rPr>
            <w:t xml:space="preserve">Anexo 2: </w:t>
          </w:r>
          <w:r w:rsidRPr="00567A50">
            <w:rPr>
              <w:rFonts w:ascii="Soberana Sans" w:eastAsia="Calibri" w:hAnsi="Soberana Sans"/>
              <w:b/>
              <w:sz w:val="20"/>
              <w:szCs w:val="20"/>
            </w:rPr>
            <w:t>Responsabilidad y Autoridad del SGC</w:t>
          </w:r>
        </w:p>
      </w:tc>
      <w:tc>
        <w:tcPr>
          <w:tcW w:w="3720" w:type="dxa"/>
          <w:vAlign w:val="center"/>
        </w:tcPr>
        <w:p w:rsidR="00506409" w:rsidRPr="00567A50" w:rsidRDefault="00506409">
          <w:pPr>
            <w:pStyle w:val="Encabezado"/>
            <w:jc w:val="center"/>
            <w:rPr>
              <w:rFonts w:ascii="Soberana Sans" w:hAnsi="Soberana Sans"/>
              <w:sz w:val="20"/>
              <w:szCs w:val="20"/>
              <w:lang w:val="es-ES" w:eastAsia="en-US"/>
            </w:rPr>
          </w:pPr>
          <w:r w:rsidRPr="00567A50">
            <w:rPr>
              <w:rFonts w:ascii="Soberana Sans" w:eastAsia="Calibri" w:hAnsi="Soberana Sans"/>
              <w:sz w:val="20"/>
              <w:szCs w:val="20"/>
              <w:lang w:val="es-ES" w:eastAsia="en-US"/>
            </w:rPr>
            <w:t>Código</w:t>
          </w:r>
          <w:r w:rsidRPr="00567A50">
            <w:rPr>
              <w:rFonts w:ascii="Soberana Sans" w:eastAsia="Calibri" w:hAnsi="Soberana Sans"/>
              <w:sz w:val="20"/>
              <w:szCs w:val="20"/>
              <w:lang w:val="en-US" w:eastAsia="en-US"/>
            </w:rPr>
            <w:t>:</w:t>
          </w:r>
          <w:r w:rsidRPr="00567A50">
            <w:rPr>
              <w:rFonts w:ascii="Soberana Sans" w:eastAsia="Calibri" w:hAnsi="Soberana Sans"/>
              <w:b/>
              <w:sz w:val="20"/>
              <w:szCs w:val="20"/>
              <w:lang w:val="en-US" w:eastAsia="en-US"/>
            </w:rPr>
            <w:t xml:space="preserve"> ITH-CA-MC-001</w:t>
          </w:r>
        </w:p>
      </w:tc>
    </w:tr>
    <w:tr w:rsidR="00506409" w:rsidRPr="00567A50" w:rsidTr="004B2727">
      <w:trPr>
        <w:trHeight w:val="335"/>
      </w:trPr>
      <w:tc>
        <w:tcPr>
          <w:tcW w:w="2165" w:type="dxa"/>
          <w:vMerge/>
        </w:tcPr>
        <w:p w:rsidR="00506409" w:rsidRPr="00567A50" w:rsidRDefault="00506409" w:rsidP="00AD2ACC">
          <w:pPr>
            <w:pStyle w:val="Encabezado"/>
            <w:jc w:val="center"/>
            <w:rPr>
              <w:rFonts w:ascii="Soberana Sans" w:hAnsi="Soberana Sans"/>
              <w:sz w:val="20"/>
            </w:rPr>
          </w:pPr>
        </w:p>
      </w:tc>
      <w:tc>
        <w:tcPr>
          <w:tcW w:w="8880" w:type="dxa"/>
          <w:vAlign w:val="center"/>
        </w:tcPr>
        <w:p w:rsidR="00506409" w:rsidRPr="00567A50" w:rsidRDefault="00506409" w:rsidP="00AD2ACC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567A50">
            <w:rPr>
              <w:rFonts w:ascii="Soberana Sans" w:eastAsia="Calibri" w:hAnsi="Soberana Sans"/>
              <w:sz w:val="20"/>
              <w:szCs w:val="20"/>
            </w:rPr>
            <w:t>Referencia a la Norma ISO 9001:20</w:t>
          </w:r>
          <w:r w:rsidR="003A1297">
            <w:rPr>
              <w:rFonts w:ascii="Soberana Sans" w:eastAsia="Calibri" w:hAnsi="Soberana Sans"/>
              <w:sz w:val="20"/>
              <w:szCs w:val="20"/>
            </w:rPr>
            <w:t>15</w:t>
          </w:r>
          <w:r w:rsidRPr="00567A50">
            <w:rPr>
              <w:rFonts w:ascii="Soberana Sans" w:hAnsi="Soberana Sans"/>
              <w:sz w:val="20"/>
              <w:szCs w:val="20"/>
            </w:rPr>
            <w:t xml:space="preserve"> </w:t>
          </w:r>
        </w:p>
        <w:p w:rsidR="00506409" w:rsidRPr="00567A50" w:rsidRDefault="00AC233A" w:rsidP="00AD2ACC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>
            <w:rPr>
              <w:rFonts w:ascii="Soberana Sans" w:eastAsia="Calibri" w:hAnsi="Soberana Sans"/>
              <w:b/>
              <w:sz w:val="20"/>
              <w:szCs w:val="20"/>
            </w:rPr>
            <w:t>5.2</w:t>
          </w:r>
        </w:p>
      </w:tc>
      <w:tc>
        <w:tcPr>
          <w:tcW w:w="3720" w:type="dxa"/>
          <w:vAlign w:val="center"/>
        </w:tcPr>
        <w:p w:rsidR="00506409" w:rsidRPr="00567A50" w:rsidRDefault="00506409" w:rsidP="003A1297">
          <w:pPr>
            <w:pStyle w:val="Encabezado"/>
            <w:jc w:val="center"/>
            <w:rPr>
              <w:rFonts w:ascii="Soberana Sans" w:hAnsi="Soberana Sans"/>
              <w:sz w:val="20"/>
              <w:szCs w:val="20"/>
              <w:lang w:val="es-ES" w:eastAsia="en-US"/>
            </w:rPr>
          </w:pPr>
          <w:r w:rsidRPr="00567A50">
            <w:rPr>
              <w:rFonts w:ascii="Soberana Sans" w:eastAsia="Calibri" w:hAnsi="Soberana Sans"/>
              <w:sz w:val="20"/>
              <w:szCs w:val="20"/>
              <w:lang w:val="es-ES" w:eastAsia="en-US"/>
            </w:rPr>
            <w:t>Revisión:</w:t>
          </w:r>
          <w:r w:rsidRPr="00567A50">
            <w:rPr>
              <w:rFonts w:ascii="Soberana Sans" w:eastAsia="Calibri" w:hAnsi="Soberana Sans"/>
              <w:b/>
              <w:sz w:val="20"/>
              <w:szCs w:val="20"/>
              <w:lang w:val="es-ES" w:eastAsia="en-US"/>
            </w:rPr>
            <w:t xml:space="preserve"> </w:t>
          </w:r>
          <w:r w:rsidR="003A1297">
            <w:rPr>
              <w:rFonts w:ascii="Soberana Sans" w:eastAsia="Calibri" w:hAnsi="Soberana Sans"/>
              <w:b/>
              <w:sz w:val="20"/>
              <w:szCs w:val="20"/>
              <w:lang w:val="es-ES" w:eastAsia="en-US"/>
            </w:rPr>
            <w:t>0</w:t>
          </w:r>
        </w:p>
      </w:tc>
    </w:tr>
  </w:tbl>
  <w:p w:rsidR="00AD2ACC" w:rsidRDefault="00AD2AC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771" w:rsidRDefault="0060677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30BEE"/>
    <w:multiLevelType w:val="hybridMultilevel"/>
    <w:tmpl w:val="3DAEC452"/>
    <w:lvl w:ilvl="0" w:tplc="17C0713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B7B8A"/>
    <w:multiLevelType w:val="hybridMultilevel"/>
    <w:tmpl w:val="71683E3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51B4"/>
    <w:multiLevelType w:val="hybridMultilevel"/>
    <w:tmpl w:val="A10CF7A4"/>
    <w:lvl w:ilvl="0" w:tplc="F8846D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0" w:nlCheck="1" w:checkStyle="0"/>
  <w:activeWritingStyle w:appName="MSWord" w:lang="es-MX" w:vendorID="64" w:dllVersion="131078" w:nlCheck="1" w:checkStyle="1"/>
  <w:activeWritingStyle w:appName="MSWord" w:lang="pt-BR" w:vendorID="64" w:dllVersion="131078" w:nlCheck="1" w:checkStyle="0"/>
  <w:activeWritingStyle w:appName="MSWord" w:lang="es-ES" w:vendorID="64" w:dllVersion="131078" w:nlCheck="1" w:checkStyle="1"/>
  <w:attachedTemplate r:id="rId1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846"/>
    <w:rsid w:val="00014F1C"/>
    <w:rsid w:val="00067504"/>
    <w:rsid w:val="000843D3"/>
    <w:rsid w:val="000A33A1"/>
    <w:rsid w:val="0013057E"/>
    <w:rsid w:val="00135A3C"/>
    <w:rsid w:val="0014770C"/>
    <w:rsid w:val="00166563"/>
    <w:rsid w:val="001A4469"/>
    <w:rsid w:val="001C3592"/>
    <w:rsid w:val="001D0C08"/>
    <w:rsid w:val="001D2943"/>
    <w:rsid w:val="00202AA3"/>
    <w:rsid w:val="00221DA0"/>
    <w:rsid w:val="00242869"/>
    <w:rsid w:val="00293489"/>
    <w:rsid w:val="002B23C0"/>
    <w:rsid w:val="002C2454"/>
    <w:rsid w:val="002E4EF1"/>
    <w:rsid w:val="002F4465"/>
    <w:rsid w:val="00327C2C"/>
    <w:rsid w:val="0034368D"/>
    <w:rsid w:val="003525AC"/>
    <w:rsid w:val="0036616F"/>
    <w:rsid w:val="00375CA0"/>
    <w:rsid w:val="003805BA"/>
    <w:rsid w:val="00397319"/>
    <w:rsid w:val="003A1297"/>
    <w:rsid w:val="003A36DD"/>
    <w:rsid w:val="003B2F93"/>
    <w:rsid w:val="003B56DE"/>
    <w:rsid w:val="003B7E5E"/>
    <w:rsid w:val="003F739F"/>
    <w:rsid w:val="00402CC3"/>
    <w:rsid w:val="00424631"/>
    <w:rsid w:val="00456600"/>
    <w:rsid w:val="00470F4C"/>
    <w:rsid w:val="00476BD4"/>
    <w:rsid w:val="0049542D"/>
    <w:rsid w:val="004B2727"/>
    <w:rsid w:val="004D2F09"/>
    <w:rsid w:val="004D3FDA"/>
    <w:rsid w:val="004E674A"/>
    <w:rsid w:val="00506409"/>
    <w:rsid w:val="00545EAA"/>
    <w:rsid w:val="00567A50"/>
    <w:rsid w:val="00572F39"/>
    <w:rsid w:val="00596B45"/>
    <w:rsid w:val="005A6516"/>
    <w:rsid w:val="005C7DE8"/>
    <w:rsid w:val="005F37D9"/>
    <w:rsid w:val="00606771"/>
    <w:rsid w:val="0062107D"/>
    <w:rsid w:val="00636A98"/>
    <w:rsid w:val="00647846"/>
    <w:rsid w:val="00657B23"/>
    <w:rsid w:val="006A5F3B"/>
    <w:rsid w:val="006C61F3"/>
    <w:rsid w:val="006F6174"/>
    <w:rsid w:val="006F6277"/>
    <w:rsid w:val="007068F9"/>
    <w:rsid w:val="00742492"/>
    <w:rsid w:val="0076567F"/>
    <w:rsid w:val="007821E3"/>
    <w:rsid w:val="007F73ED"/>
    <w:rsid w:val="00850CA0"/>
    <w:rsid w:val="00872971"/>
    <w:rsid w:val="00884817"/>
    <w:rsid w:val="00891653"/>
    <w:rsid w:val="008A03EC"/>
    <w:rsid w:val="008A33D1"/>
    <w:rsid w:val="008D0987"/>
    <w:rsid w:val="008F146F"/>
    <w:rsid w:val="00922583"/>
    <w:rsid w:val="0092437D"/>
    <w:rsid w:val="00927A4D"/>
    <w:rsid w:val="009334A0"/>
    <w:rsid w:val="00947C85"/>
    <w:rsid w:val="009502C9"/>
    <w:rsid w:val="0096221D"/>
    <w:rsid w:val="00962BF3"/>
    <w:rsid w:val="009A0345"/>
    <w:rsid w:val="009B383C"/>
    <w:rsid w:val="009C1001"/>
    <w:rsid w:val="009D0B32"/>
    <w:rsid w:val="00A24326"/>
    <w:rsid w:val="00A33260"/>
    <w:rsid w:val="00A41C6E"/>
    <w:rsid w:val="00A42F66"/>
    <w:rsid w:val="00A8570E"/>
    <w:rsid w:val="00AA436F"/>
    <w:rsid w:val="00AC233A"/>
    <w:rsid w:val="00AD2ACC"/>
    <w:rsid w:val="00AD5EF8"/>
    <w:rsid w:val="00AE00DD"/>
    <w:rsid w:val="00AE39C7"/>
    <w:rsid w:val="00AE5D73"/>
    <w:rsid w:val="00AE776E"/>
    <w:rsid w:val="00B06EA0"/>
    <w:rsid w:val="00B16610"/>
    <w:rsid w:val="00B172FB"/>
    <w:rsid w:val="00B3332E"/>
    <w:rsid w:val="00B47103"/>
    <w:rsid w:val="00B9652E"/>
    <w:rsid w:val="00B969AC"/>
    <w:rsid w:val="00BB4974"/>
    <w:rsid w:val="00C35FFF"/>
    <w:rsid w:val="00C66670"/>
    <w:rsid w:val="00C67661"/>
    <w:rsid w:val="00C760AE"/>
    <w:rsid w:val="00C82E67"/>
    <w:rsid w:val="00CC5B6E"/>
    <w:rsid w:val="00CD1B2F"/>
    <w:rsid w:val="00D15536"/>
    <w:rsid w:val="00D57219"/>
    <w:rsid w:val="00D64B2E"/>
    <w:rsid w:val="00D91CA2"/>
    <w:rsid w:val="00D92028"/>
    <w:rsid w:val="00DC01DA"/>
    <w:rsid w:val="00DD2745"/>
    <w:rsid w:val="00E55F44"/>
    <w:rsid w:val="00E62992"/>
    <w:rsid w:val="00E72DE9"/>
    <w:rsid w:val="00E966B8"/>
    <w:rsid w:val="00EE1C4C"/>
    <w:rsid w:val="00F00A3E"/>
    <w:rsid w:val="00F01417"/>
    <w:rsid w:val="00F76798"/>
    <w:rsid w:val="00F9649F"/>
    <w:rsid w:val="00FE2E28"/>
    <w:rsid w:val="00FF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B5A0FD30-8862-464C-B3CF-0EE82AD9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B6E"/>
    <w:pPr>
      <w:jc w:val="left"/>
    </w:pPr>
    <w:rPr>
      <w:rFonts w:ascii="Arial" w:eastAsia="Times New Roman" w:hAnsi="Arial" w:cs="Arial"/>
      <w:color w:val="000000"/>
      <w:lang w:val="es-MX" w:eastAsia="es-MX"/>
    </w:rPr>
  </w:style>
  <w:style w:type="paragraph" w:styleId="Ttulo2">
    <w:name w:val="heading 2"/>
    <w:basedOn w:val="Normal"/>
    <w:next w:val="Normal"/>
    <w:link w:val="Ttulo2Car"/>
    <w:qFormat/>
    <w:rsid w:val="006F6174"/>
    <w:pPr>
      <w:keepNext/>
      <w:outlineLvl w:val="1"/>
    </w:pPr>
    <w:rPr>
      <w:rFonts w:cs="Times New Roman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D2A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2ACC"/>
  </w:style>
  <w:style w:type="paragraph" w:styleId="Piedepgina">
    <w:name w:val="footer"/>
    <w:basedOn w:val="Normal"/>
    <w:link w:val="PiedepginaCar"/>
    <w:unhideWhenUsed/>
    <w:rsid w:val="00AD2A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D2ACC"/>
  </w:style>
  <w:style w:type="table" w:styleId="Tablaconcuadrcula">
    <w:name w:val="Table Grid"/>
    <w:basedOn w:val="Tablanormal"/>
    <w:uiPriority w:val="59"/>
    <w:rsid w:val="00AD2A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2A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ACC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6F6174"/>
    <w:rPr>
      <w:rFonts w:ascii="Arial" w:eastAsia="Times New Roman" w:hAnsi="Arial" w:cs="Times New Roman"/>
      <w:b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3B7E5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477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770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77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77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770C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4770C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rm\Escritorio\ESQUELETO%20DOCUMENTO%20HORIZO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B4168-8459-49AB-A573-886FF58F4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ESQUELETO DOCUMENTO HORIZON.dotx</Template>
  <TotalTime>86</TotalTime>
  <Pages>5</Pages>
  <Words>1352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ITHuejutla</Company>
  <LinksUpToDate>false</LinksUpToDate>
  <CharactersWithSpaces>8777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Leodegario Redondo Martínez</dc:creator>
  <cp:keywords/>
  <dc:description/>
  <cp:lastModifiedBy>Juan de Dios Viniegra Vargas</cp:lastModifiedBy>
  <cp:revision>33</cp:revision>
  <cp:lastPrinted>2010-06-17T11:03:00Z</cp:lastPrinted>
  <dcterms:created xsi:type="dcterms:W3CDTF">2010-05-30T19:37:00Z</dcterms:created>
  <dcterms:modified xsi:type="dcterms:W3CDTF">2018-11-22T20:25:00Z</dcterms:modified>
</cp:coreProperties>
</file>